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61AEA">
        <w:rPr>
          <w:rFonts w:cs="Arial"/>
          <w:sz w:val="24"/>
          <w:lang w:val="en-US"/>
        </w:rPr>
        <w:t>7</w:t>
      </w:r>
      <w:r w:rsidR="00A32BF9">
        <w:rPr>
          <w:rFonts w:cs="Arial"/>
          <w:sz w:val="24"/>
          <w:lang w:val="en-US"/>
        </w:rPr>
        <w:t>9</w:t>
      </w:r>
      <w:r w:rsidR="003A1749">
        <w:rPr>
          <w:rFonts w:cs="Arial"/>
          <w:sz w:val="24"/>
          <w:lang w:val="en-US"/>
        </w:rPr>
        <w:t>AH</w:t>
      </w:r>
      <w:r w:rsidRPr="005F67E6">
        <w:rPr>
          <w:rFonts w:ascii="Times New Roman" w:hAnsi="Times New Roman"/>
          <w:sz w:val="24"/>
        </w:rPr>
        <w:tab/>
      </w:r>
      <w:r w:rsidR="004C1D24">
        <w:rPr>
          <w:rFonts w:cs="Arial"/>
          <w:sz w:val="22"/>
        </w:rPr>
        <w:t>R4-79AH-0077</w:t>
      </w:r>
    </w:p>
    <w:p w:rsidR="00B57889" w:rsidRPr="00B57889" w:rsidRDefault="00B57889" w:rsidP="00B57889">
      <w:pPr>
        <w:pStyle w:val="Header"/>
        <w:tabs>
          <w:tab w:val="right" w:pos="9072"/>
        </w:tabs>
        <w:rPr>
          <w:rFonts w:cs="Arial"/>
          <w:bCs/>
          <w:sz w:val="24"/>
          <w:lang w:val="en-US"/>
        </w:rPr>
      </w:pPr>
      <w:r w:rsidRPr="00B57889">
        <w:rPr>
          <w:rFonts w:cs="Arial" w:hint="eastAsia"/>
          <w:bCs/>
          <w:sz w:val="24"/>
          <w:lang w:val="en-US"/>
        </w:rPr>
        <w:t>Hong Kong, China</w:t>
      </w:r>
      <w:r w:rsidRPr="00B57889">
        <w:rPr>
          <w:rFonts w:cs="Arial"/>
          <w:bCs/>
          <w:sz w:val="24"/>
          <w:lang w:val="pt-BR"/>
        </w:rPr>
        <w:t xml:space="preserve">, </w:t>
      </w:r>
      <w:r w:rsidRPr="00B57889">
        <w:rPr>
          <w:rFonts w:cs="Arial" w:hint="eastAsia"/>
          <w:bCs/>
          <w:sz w:val="24"/>
          <w:lang w:val="en-US"/>
        </w:rPr>
        <w:t>28</w:t>
      </w:r>
      <w:r w:rsidRPr="00B57889">
        <w:rPr>
          <w:rFonts w:cs="Arial"/>
          <w:bCs/>
          <w:sz w:val="24"/>
          <w:lang w:val="en-US"/>
        </w:rPr>
        <w:t xml:space="preserve"> </w:t>
      </w:r>
      <w:r w:rsidRPr="00B57889">
        <w:rPr>
          <w:rFonts w:cs="Arial" w:hint="eastAsia"/>
          <w:bCs/>
          <w:sz w:val="24"/>
          <w:lang w:val="en-US"/>
        </w:rPr>
        <w:t>- 30</w:t>
      </w:r>
      <w:r w:rsidRPr="00B57889">
        <w:rPr>
          <w:rFonts w:cs="Arial"/>
          <w:bCs/>
          <w:sz w:val="24"/>
          <w:lang w:val="en-US"/>
        </w:rPr>
        <w:t xml:space="preserve"> </w:t>
      </w:r>
      <w:r w:rsidRPr="00B57889">
        <w:rPr>
          <w:rFonts w:cs="Arial" w:hint="eastAsia"/>
          <w:bCs/>
          <w:sz w:val="24"/>
          <w:lang w:val="en-US"/>
        </w:rPr>
        <w:t>June</w:t>
      </w:r>
      <w:r w:rsidRPr="00B57889">
        <w:rPr>
          <w:rFonts w:cs="Arial"/>
          <w:bCs/>
          <w:sz w:val="24"/>
          <w:lang w:val="en-US"/>
        </w:rPr>
        <w:t>, 201</w:t>
      </w:r>
      <w:r w:rsidRPr="00B57889">
        <w:rPr>
          <w:rFonts w:cs="Arial" w:hint="eastAsia"/>
          <w:bCs/>
          <w:sz w:val="24"/>
          <w:lang w:val="en-US"/>
        </w:rPr>
        <w:t>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995FFE">
        <w:rPr>
          <w:sz w:val="22"/>
          <w:lang w:val="en-US"/>
        </w:rPr>
        <w:t>2.3.6</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BA2D26">
        <w:rPr>
          <w:sz w:val="22"/>
        </w:rPr>
        <w:t>N</w:t>
      </w:r>
      <w:r w:rsidR="00AA4B23" w:rsidRPr="00AA4B23">
        <w:rPr>
          <w:sz w:val="22"/>
        </w:rPr>
        <w:t>B-</w:t>
      </w:r>
      <w:proofErr w:type="spellStart"/>
      <w:r w:rsidR="00AA4B23" w:rsidRPr="00AA4B23">
        <w:rPr>
          <w:sz w:val="22"/>
        </w:rPr>
        <w:t>IoT</w:t>
      </w:r>
      <w:proofErr w:type="spellEnd"/>
      <w:r w:rsidR="00AA4B23" w:rsidRPr="00AA4B23">
        <w:rPr>
          <w:sz w:val="22"/>
        </w:rPr>
        <w:t xml:space="preserve"> </w:t>
      </w:r>
      <w:r w:rsidR="008E2219" w:rsidRPr="008E2219">
        <w:rPr>
          <w:sz w:val="22"/>
        </w:rPr>
        <w:t xml:space="preserve">PRACH </w:t>
      </w:r>
      <w:r w:rsidR="00995FFE">
        <w:rPr>
          <w:sz w:val="22"/>
        </w:rPr>
        <w:t>test cases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BA2D26">
        <w:rPr>
          <w:sz w:val="22"/>
        </w:rPr>
        <w:t>Approval</w:t>
      </w:r>
    </w:p>
    <w:p w:rsidR="005F0A31" w:rsidRPr="005F67E6" w:rsidRDefault="005F0A31" w:rsidP="005F0A31">
      <w:pPr>
        <w:pStyle w:val="Heading1"/>
        <w:ind w:left="431" w:hanging="431"/>
      </w:pPr>
      <w:r w:rsidRPr="005F67E6">
        <w:t>Introduction</w:t>
      </w:r>
      <w:bookmarkStart w:id="0" w:name="OLE_LINK13"/>
      <w:bookmarkStart w:id="1" w:name="OLE_LINK14"/>
    </w:p>
    <w:p w:rsidR="00E670AF" w:rsidRDefault="00995FFE" w:rsidP="0052331D">
      <w:pPr>
        <w:pStyle w:val="BodyText"/>
        <w:rPr>
          <w:sz w:val="22"/>
          <w:szCs w:val="22"/>
        </w:rPr>
      </w:pPr>
      <w:r>
        <w:rPr>
          <w:sz w:val="22"/>
          <w:szCs w:val="22"/>
        </w:rPr>
        <w:t>NB-</w:t>
      </w:r>
      <w:proofErr w:type="spellStart"/>
      <w:r>
        <w:rPr>
          <w:sz w:val="22"/>
          <w:szCs w:val="22"/>
        </w:rPr>
        <w:t>IoT</w:t>
      </w:r>
      <w:proofErr w:type="spellEnd"/>
      <w:r>
        <w:rPr>
          <w:sz w:val="22"/>
          <w:szCs w:val="22"/>
        </w:rPr>
        <w:t xml:space="preserve"> </w:t>
      </w:r>
      <w:r w:rsidR="0052331D" w:rsidRPr="0052331D">
        <w:rPr>
          <w:sz w:val="22"/>
          <w:szCs w:val="22"/>
        </w:rPr>
        <w:t xml:space="preserve">RRM </w:t>
      </w:r>
      <w:r>
        <w:rPr>
          <w:sz w:val="22"/>
          <w:szCs w:val="22"/>
        </w:rPr>
        <w:t xml:space="preserve">core </w:t>
      </w:r>
      <w:r w:rsidR="0052331D" w:rsidRPr="0052331D">
        <w:rPr>
          <w:sz w:val="22"/>
          <w:szCs w:val="22"/>
        </w:rPr>
        <w:t xml:space="preserve">requirements </w:t>
      </w:r>
      <w:r w:rsidR="00EC2038">
        <w:rPr>
          <w:sz w:val="22"/>
          <w:szCs w:val="22"/>
        </w:rPr>
        <w:t xml:space="preserve">were </w:t>
      </w:r>
      <w:r w:rsidR="0052331D" w:rsidRPr="0052331D">
        <w:rPr>
          <w:sz w:val="22"/>
          <w:szCs w:val="22"/>
        </w:rPr>
        <w:t>completed</w:t>
      </w:r>
      <w:r w:rsidR="00EC2038">
        <w:rPr>
          <w:sz w:val="22"/>
          <w:szCs w:val="22"/>
        </w:rPr>
        <w:t xml:space="preserve"> in RAN4#7</w:t>
      </w:r>
      <w:r>
        <w:rPr>
          <w:sz w:val="22"/>
          <w:szCs w:val="22"/>
        </w:rPr>
        <w:t>9</w:t>
      </w:r>
      <w:r w:rsidR="0052331D" w:rsidRPr="0052331D">
        <w:rPr>
          <w:sz w:val="22"/>
          <w:szCs w:val="22"/>
        </w:rPr>
        <w:t xml:space="preserve">. </w:t>
      </w:r>
      <w:r w:rsidR="007C2EBE">
        <w:rPr>
          <w:sz w:val="22"/>
          <w:szCs w:val="22"/>
        </w:rPr>
        <w:t xml:space="preserve">In this paper, we </w:t>
      </w:r>
      <w:r w:rsidR="00A45354">
        <w:rPr>
          <w:sz w:val="22"/>
          <w:szCs w:val="22"/>
        </w:rPr>
        <w:t>discuss</w:t>
      </w:r>
      <w:r w:rsidR="002F1DE1">
        <w:rPr>
          <w:sz w:val="22"/>
          <w:szCs w:val="22"/>
        </w:rPr>
        <w:t xml:space="preserve"> </w:t>
      </w:r>
      <w:r w:rsidR="007C2EBE">
        <w:rPr>
          <w:sz w:val="22"/>
          <w:szCs w:val="22"/>
        </w:rPr>
        <w:t xml:space="preserve">the </w:t>
      </w:r>
      <w:r w:rsidR="007C2EBE" w:rsidRPr="00C50951">
        <w:rPr>
          <w:sz w:val="22"/>
          <w:szCs w:val="22"/>
        </w:rPr>
        <w:t>configurations and parameter settings</w:t>
      </w:r>
      <w:r w:rsidR="009406D1">
        <w:rPr>
          <w:sz w:val="22"/>
          <w:szCs w:val="22"/>
        </w:rPr>
        <w:t xml:space="preserve"> for </w:t>
      </w:r>
      <w:r w:rsidR="00AA4B23">
        <w:rPr>
          <w:sz w:val="22"/>
          <w:szCs w:val="22"/>
        </w:rPr>
        <w:t>NB-</w:t>
      </w:r>
      <w:proofErr w:type="spellStart"/>
      <w:r w:rsidR="00AA4B23">
        <w:rPr>
          <w:sz w:val="22"/>
          <w:szCs w:val="22"/>
        </w:rPr>
        <w:t>IoT</w:t>
      </w:r>
      <w:proofErr w:type="spellEnd"/>
      <w:r w:rsidR="00AA4B23">
        <w:rPr>
          <w:sz w:val="22"/>
          <w:szCs w:val="22"/>
        </w:rPr>
        <w:t xml:space="preserve"> </w:t>
      </w:r>
      <w:r w:rsidR="00A45354">
        <w:rPr>
          <w:sz w:val="22"/>
          <w:szCs w:val="22"/>
        </w:rPr>
        <w:t>PRACH test cases.</w:t>
      </w:r>
      <w:r w:rsidR="00EC2038" w:rsidRPr="0052331D">
        <w:rPr>
          <w:sz w:val="22"/>
          <w:szCs w:val="22"/>
        </w:rPr>
        <w:t xml:space="preserve"> </w:t>
      </w:r>
    </w:p>
    <w:p w:rsidR="005F0A31" w:rsidRPr="005F67E6" w:rsidRDefault="00E73A5B" w:rsidP="00E73A5B">
      <w:pPr>
        <w:pStyle w:val="Heading1"/>
      </w:pPr>
      <w:r>
        <w:t>D</w:t>
      </w:r>
      <w:r w:rsidR="007C2EBE">
        <w:t>iscussion</w:t>
      </w:r>
    </w:p>
    <w:p w:rsidR="00437652" w:rsidRPr="006155B8" w:rsidRDefault="00CF55EE" w:rsidP="00437652">
      <w:pPr>
        <w:pStyle w:val="Subtitle"/>
      </w:pPr>
      <w:r>
        <w:t>Test Purpose</w:t>
      </w:r>
    </w:p>
    <w:p w:rsidR="001036D0" w:rsidRDefault="001036D0" w:rsidP="001036D0">
      <w:pPr>
        <w:spacing w:before="120"/>
        <w:rPr>
          <w:rFonts w:cs="v4.2.0"/>
        </w:rPr>
      </w:pPr>
      <w:r w:rsidRPr="00986552">
        <w:rPr>
          <w:rFonts w:cs="v4.2.0"/>
        </w:rPr>
        <w:t xml:space="preserve">The purpose of </w:t>
      </w:r>
      <w:r w:rsidR="009B149D">
        <w:rPr>
          <w:rFonts w:cs="v4.2.0"/>
        </w:rPr>
        <w:t xml:space="preserve">legacy </w:t>
      </w:r>
      <w:r w:rsidR="009B149D">
        <w:t xml:space="preserve">PRACH </w:t>
      </w:r>
      <w:r w:rsidRPr="00986552">
        <w:rPr>
          <w:rFonts w:cs="v4.2.0"/>
        </w:rPr>
        <w:t>test</w:t>
      </w:r>
      <w:r w:rsidR="009B149D">
        <w:rPr>
          <w:rFonts w:cs="v4.2.0"/>
        </w:rPr>
        <w:t>s</w:t>
      </w:r>
      <w:r w:rsidRPr="00986552">
        <w:rPr>
          <w:rFonts w:cs="v4.2.0"/>
        </w:rPr>
        <w:t xml:space="preserve"> is to verify </w:t>
      </w:r>
      <w:r w:rsidR="00C829D9">
        <w:rPr>
          <w:rFonts w:cs="v4.2.0"/>
        </w:rPr>
        <w:t>whether</w:t>
      </w:r>
      <w:r w:rsidRPr="00986552">
        <w:rPr>
          <w:rFonts w:cs="v4.2.0"/>
        </w:rPr>
        <w:t xml:space="preserve"> the </w:t>
      </w:r>
      <w:r w:rsidR="00C829D9">
        <w:rPr>
          <w:rFonts w:cs="v4.2.0"/>
        </w:rPr>
        <w:t xml:space="preserve">UE’s </w:t>
      </w:r>
      <w:proofErr w:type="spellStart"/>
      <w:r w:rsidRPr="00986552">
        <w:rPr>
          <w:rFonts w:cs="v4.2.0"/>
        </w:rPr>
        <w:t>behavior</w:t>
      </w:r>
      <w:proofErr w:type="spellEnd"/>
      <w:r w:rsidRPr="00986552">
        <w:rPr>
          <w:rFonts w:cs="v4.2.0"/>
        </w:rPr>
        <w:t xml:space="preserve"> </w:t>
      </w:r>
      <w:r w:rsidR="00C829D9">
        <w:rPr>
          <w:rFonts w:cs="v4.2.0"/>
        </w:rPr>
        <w:t xml:space="preserve">during the random access procedure </w:t>
      </w:r>
      <w:r w:rsidRPr="00986552">
        <w:rPr>
          <w:rFonts w:cs="v4.2.0"/>
        </w:rPr>
        <w:t xml:space="preserve">is according to the requirements and that the PRACH power settings and timing are within specified limits. This test will verify the requirements in Clause 6.2.2 and Clause 7.1.2 in an AWGN model. </w:t>
      </w:r>
    </w:p>
    <w:p w:rsidR="009407FE" w:rsidRDefault="009B149D" w:rsidP="00A24017">
      <w:pPr>
        <w:rPr>
          <w:rFonts w:cs="v4.2.0"/>
        </w:rPr>
      </w:pPr>
      <w:r>
        <w:rPr>
          <w:rFonts w:cs="v4.2.0"/>
        </w:rPr>
        <w:t xml:space="preserve">For the </w:t>
      </w:r>
      <w:r w:rsidR="009A386F" w:rsidRPr="009A386F">
        <w:rPr>
          <w:rFonts w:cs="v4.2.0"/>
        </w:rPr>
        <w:t>NB-</w:t>
      </w:r>
      <w:proofErr w:type="spellStart"/>
      <w:r w:rsidR="009A386F" w:rsidRPr="009A386F">
        <w:rPr>
          <w:rFonts w:cs="v4.2.0"/>
        </w:rPr>
        <w:t>IoT</w:t>
      </w:r>
      <w:proofErr w:type="spellEnd"/>
      <w:r w:rsidR="009A386F" w:rsidRPr="009A386F">
        <w:rPr>
          <w:rFonts w:cs="v4.2.0"/>
        </w:rPr>
        <w:t xml:space="preserve"> </w:t>
      </w:r>
      <w:r>
        <w:rPr>
          <w:rFonts w:cs="v4.2.0"/>
        </w:rPr>
        <w:t xml:space="preserve">PRACH tests, </w:t>
      </w:r>
      <w:r w:rsidR="00733D80">
        <w:rPr>
          <w:rFonts w:cs="v4.2.0"/>
        </w:rPr>
        <w:t>i</w:t>
      </w:r>
      <w:r w:rsidR="00733D80" w:rsidRPr="00733D80">
        <w:rPr>
          <w:rFonts w:cs="v4.2.0"/>
        </w:rPr>
        <w:t xml:space="preserve">n addition to the </w:t>
      </w:r>
      <w:r w:rsidR="00733D80">
        <w:rPr>
          <w:rFonts w:cs="v4.2.0"/>
        </w:rPr>
        <w:t>purpose</w:t>
      </w:r>
      <w:r w:rsidR="00727C75">
        <w:rPr>
          <w:rFonts w:cs="v4.2.0"/>
        </w:rPr>
        <w:t>s</w:t>
      </w:r>
      <w:r w:rsidR="00733D80">
        <w:rPr>
          <w:rFonts w:cs="v4.2.0"/>
        </w:rPr>
        <w:t xml:space="preserve"> </w:t>
      </w:r>
      <w:r w:rsidR="00727C75">
        <w:rPr>
          <w:rFonts w:cs="v4.2.0"/>
        </w:rPr>
        <w:t xml:space="preserve">stated above </w:t>
      </w:r>
      <w:r w:rsidR="00733D80">
        <w:rPr>
          <w:rFonts w:cs="v4.2.0"/>
        </w:rPr>
        <w:t xml:space="preserve">for legacy UEs, </w:t>
      </w:r>
      <w:r w:rsidR="00727C75">
        <w:rPr>
          <w:rFonts w:cs="v4.2.0"/>
        </w:rPr>
        <w:t>it</w:t>
      </w:r>
      <w:r w:rsidR="00733D80">
        <w:rPr>
          <w:rFonts w:cs="v4.2.0"/>
        </w:rPr>
        <w:t xml:space="preserve"> </w:t>
      </w:r>
      <w:r w:rsidR="00733D80" w:rsidRPr="00733D80">
        <w:rPr>
          <w:rFonts w:cs="v4.2.0"/>
        </w:rPr>
        <w:t>also</w:t>
      </w:r>
      <w:r w:rsidR="009A386F">
        <w:rPr>
          <w:rFonts w:cs="v4.2.0"/>
        </w:rPr>
        <w:t xml:space="preserve"> verifies</w:t>
      </w:r>
      <w:r w:rsidR="00733D80">
        <w:rPr>
          <w:rFonts w:cs="v4.2.0"/>
        </w:rPr>
        <w:t xml:space="preserve"> whether the UE follow</w:t>
      </w:r>
      <w:r w:rsidR="00727C75">
        <w:rPr>
          <w:rFonts w:cs="v4.2.0"/>
        </w:rPr>
        <w:t>s</w:t>
      </w:r>
      <w:r w:rsidR="00733D80">
        <w:rPr>
          <w:rFonts w:cs="v4.2.0"/>
        </w:rPr>
        <w:t xml:space="preserve"> the new </w:t>
      </w:r>
      <w:r w:rsidR="009A386F" w:rsidRPr="009A386F">
        <w:rPr>
          <w:rFonts w:cs="v4.2.0"/>
        </w:rPr>
        <w:t>NB-</w:t>
      </w:r>
      <w:proofErr w:type="spellStart"/>
      <w:r w:rsidR="009A386F" w:rsidRPr="009A386F">
        <w:rPr>
          <w:rFonts w:cs="v4.2.0"/>
        </w:rPr>
        <w:t>IoT</w:t>
      </w:r>
      <w:proofErr w:type="spellEnd"/>
      <w:r w:rsidR="009A386F" w:rsidRPr="009A386F">
        <w:rPr>
          <w:rFonts w:cs="v4.2.0"/>
        </w:rPr>
        <w:t xml:space="preserve"> </w:t>
      </w:r>
      <w:r w:rsidR="00733D80">
        <w:rPr>
          <w:rFonts w:cs="v4.2.0"/>
        </w:rPr>
        <w:t xml:space="preserve">PRACH requirements defined in Section 6.2.3 in TS 36.133, </w:t>
      </w:r>
      <w:r w:rsidR="00727C75">
        <w:rPr>
          <w:rFonts w:cs="v4.2.0"/>
        </w:rPr>
        <w:t xml:space="preserve">i.e., </w:t>
      </w:r>
      <w:r w:rsidR="00733D80">
        <w:rPr>
          <w:rFonts w:cs="v4.2.0"/>
        </w:rPr>
        <w:t xml:space="preserve">the UE </w:t>
      </w:r>
      <w:r w:rsidR="00727C75">
        <w:rPr>
          <w:rFonts w:cs="v4.2.0"/>
        </w:rPr>
        <w:t>should d</w:t>
      </w:r>
      <w:r w:rsidR="00727C75" w:rsidRPr="00733D80">
        <w:rPr>
          <w:rFonts w:cs="v4.2.0"/>
        </w:rPr>
        <w:t>etermin</w:t>
      </w:r>
      <w:r w:rsidR="00727C75">
        <w:rPr>
          <w:rFonts w:cs="v4.2.0"/>
        </w:rPr>
        <w:t xml:space="preserve">e </w:t>
      </w:r>
      <w:r w:rsidR="00727C75" w:rsidRPr="00733D80">
        <w:rPr>
          <w:rFonts w:cs="v4.2.0"/>
        </w:rPr>
        <w:t xml:space="preserve">the </w:t>
      </w:r>
      <w:r w:rsidR="009407FE" w:rsidRPr="009407FE">
        <w:rPr>
          <w:rFonts w:cs="v4.2.0"/>
          <w:i/>
        </w:rPr>
        <w:t>coverage enhancement</w:t>
      </w:r>
      <w:r w:rsidR="009407FE" w:rsidRPr="009407FE" w:rsidDel="009407FE">
        <w:rPr>
          <w:rFonts w:cs="v4.2.0"/>
        </w:rPr>
        <w:t xml:space="preserve"> </w:t>
      </w:r>
      <w:r w:rsidR="00727C75" w:rsidRPr="00733D80">
        <w:rPr>
          <w:rFonts w:cs="v4.2.0"/>
        </w:rPr>
        <w:t>level based on the RSRP measuremen</w:t>
      </w:r>
      <w:r w:rsidR="00727C75">
        <w:rPr>
          <w:rFonts w:cs="v4.2.0"/>
        </w:rPr>
        <w:t xml:space="preserve">ts and the configured criterion in </w:t>
      </w:r>
      <w:r w:rsidR="00816CC8" w:rsidRPr="00816CC8">
        <w:rPr>
          <w:rFonts w:cs="v4.2.0"/>
        </w:rPr>
        <w:t>RSRP-</w:t>
      </w:r>
      <w:proofErr w:type="spellStart"/>
      <w:r w:rsidR="00816CC8" w:rsidRPr="00816CC8">
        <w:rPr>
          <w:rFonts w:cs="v4.2.0"/>
        </w:rPr>
        <w:t>ThresholdsNPRACH</w:t>
      </w:r>
      <w:proofErr w:type="spellEnd"/>
      <w:r w:rsidR="00816CC8" w:rsidRPr="00816CC8">
        <w:rPr>
          <w:rFonts w:cs="v4.2.0"/>
        </w:rPr>
        <w:t xml:space="preserve"> </w:t>
      </w:r>
      <w:r w:rsidR="00727C75">
        <w:rPr>
          <w:rFonts w:cs="v4.2.0"/>
        </w:rPr>
        <w:t xml:space="preserve">when executing </w:t>
      </w:r>
      <w:r w:rsidR="00733D80" w:rsidRPr="00070F1C">
        <w:rPr>
          <w:rFonts w:cs="v4.2.0"/>
        </w:rPr>
        <w:t>the</w:t>
      </w:r>
      <w:r w:rsidR="00733D80">
        <w:rPr>
          <w:rFonts w:cs="v4.2.0"/>
        </w:rPr>
        <w:t xml:space="preserve"> </w:t>
      </w:r>
      <w:r w:rsidR="00733D80" w:rsidRPr="00070F1C">
        <w:rPr>
          <w:rFonts w:cs="v4.2.0"/>
        </w:rPr>
        <w:t>random access procedure</w:t>
      </w:r>
      <w:r w:rsidR="00733D80">
        <w:rPr>
          <w:rFonts w:cs="v4.2.0"/>
        </w:rPr>
        <w:t xml:space="preserve">. </w:t>
      </w:r>
      <w:r w:rsidR="009A386F">
        <w:rPr>
          <w:rFonts w:cs="v4.2.0"/>
        </w:rPr>
        <w:t xml:space="preserve">For </w:t>
      </w:r>
      <w:r w:rsidR="009A386F" w:rsidRPr="009A386F">
        <w:rPr>
          <w:rFonts w:cs="v4.2.0"/>
        </w:rPr>
        <w:t>NB-</w:t>
      </w:r>
      <w:proofErr w:type="spellStart"/>
      <w:r w:rsidR="009A386F" w:rsidRPr="009A386F">
        <w:rPr>
          <w:rFonts w:cs="v4.2.0"/>
        </w:rPr>
        <w:t>IoT</w:t>
      </w:r>
      <w:proofErr w:type="spellEnd"/>
      <w:r w:rsidR="009A386F" w:rsidRPr="009A386F">
        <w:rPr>
          <w:rFonts w:cs="v4.2.0"/>
        </w:rPr>
        <w:t xml:space="preserve"> PRACH</w:t>
      </w:r>
      <w:r w:rsidR="009A386F">
        <w:rPr>
          <w:rFonts w:cs="v4.2.0"/>
        </w:rPr>
        <w:t>, a</w:t>
      </w:r>
      <w:r w:rsidR="00727C75">
        <w:rPr>
          <w:rFonts w:cs="v4.2.0"/>
        </w:rPr>
        <w:t>s defined in TS 36.331</w:t>
      </w:r>
      <w:r w:rsidR="009407FE">
        <w:rPr>
          <w:rFonts w:cs="v4.2.0"/>
        </w:rPr>
        <w:t>[</w:t>
      </w:r>
      <w:r w:rsidR="00695098">
        <w:rPr>
          <w:rFonts w:cs="v4.2.0"/>
        </w:rPr>
        <w:t>4</w:t>
      </w:r>
      <w:r w:rsidR="009407FE">
        <w:rPr>
          <w:rFonts w:cs="v4.2.0"/>
        </w:rPr>
        <w:t>]</w:t>
      </w:r>
      <w:r w:rsidR="00727C75">
        <w:rPr>
          <w:rFonts w:cs="v4.2.0"/>
        </w:rPr>
        <w:t xml:space="preserve">, the number of </w:t>
      </w:r>
      <w:r w:rsidR="00AE3675">
        <w:rPr>
          <w:rFonts w:cs="v4.2.0"/>
        </w:rPr>
        <w:t>RSRP threshold</w:t>
      </w:r>
      <w:r w:rsidR="00727C75">
        <w:rPr>
          <w:rFonts w:cs="v4.2.0"/>
        </w:rPr>
        <w:t xml:space="preserve">s </w:t>
      </w:r>
      <w:r w:rsidR="00DC7FC9">
        <w:rPr>
          <w:rFonts w:cs="v4.2.0"/>
        </w:rPr>
        <w:t xml:space="preserve">can be </w:t>
      </w:r>
      <w:r w:rsidR="00DC7FC9" w:rsidRPr="00DC7FC9">
        <w:rPr>
          <w:rFonts w:cs="v4.2.0"/>
        </w:rPr>
        <w:t>configured</w:t>
      </w:r>
      <w:r w:rsidR="00DC7FC9">
        <w:rPr>
          <w:rFonts w:cs="v4.2.0"/>
        </w:rPr>
        <w:t xml:space="preserve"> is </w:t>
      </w:r>
      <w:r w:rsidR="009A386F">
        <w:rPr>
          <w:rFonts w:cs="v4.2.0"/>
        </w:rPr>
        <w:t>1 or 2</w:t>
      </w:r>
      <w:r w:rsidR="00727C75">
        <w:rPr>
          <w:rFonts w:cs="v4.2.0"/>
        </w:rPr>
        <w:t xml:space="preserve">. </w:t>
      </w:r>
      <w:r w:rsidR="00DC7FC9">
        <w:rPr>
          <w:rFonts w:cs="v4.2.0"/>
        </w:rPr>
        <w:t>It means there is at</w:t>
      </w:r>
      <w:r w:rsidR="00727C75">
        <w:rPr>
          <w:rFonts w:cs="v4.2.0"/>
        </w:rPr>
        <w:t xml:space="preserve"> least one RSRP </w:t>
      </w:r>
      <w:r w:rsidR="00DC7FC9">
        <w:rPr>
          <w:rFonts w:cs="v4.2.0"/>
        </w:rPr>
        <w:t xml:space="preserve">configured </w:t>
      </w:r>
      <w:r w:rsidR="00727C75">
        <w:rPr>
          <w:rFonts w:cs="v4.2.0"/>
        </w:rPr>
        <w:t xml:space="preserve">threshold, which </w:t>
      </w:r>
      <w:r w:rsidR="00AE3675">
        <w:rPr>
          <w:rFonts w:cs="v4.2.0"/>
        </w:rPr>
        <w:t xml:space="preserve">creates two </w:t>
      </w:r>
      <w:r w:rsidR="009407FE" w:rsidRPr="009407FE">
        <w:rPr>
          <w:rFonts w:cs="v4.2.0"/>
          <w:i/>
        </w:rPr>
        <w:t>coverage enhancement</w:t>
      </w:r>
      <w:r w:rsidR="009407FE" w:rsidRPr="009407FE" w:rsidDel="009407FE">
        <w:rPr>
          <w:rFonts w:cs="v4.2.0"/>
        </w:rPr>
        <w:t xml:space="preserve"> </w:t>
      </w:r>
      <w:r w:rsidR="00AE3675">
        <w:rPr>
          <w:rFonts w:cs="v4.2.0"/>
        </w:rPr>
        <w:t>levels</w:t>
      </w:r>
      <w:r w:rsidR="00DC7FC9">
        <w:rPr>
          <w:rFonts w:cs="v4.2.0"/>
        </w:rPr>
        <w:t xml:space="preserve">, and at most </w:t>
      </w:r>
      <w:r w:rsidR="009A386F">
        <w:rPr>
          <w:rFonts w:cs="v4.2.0"/>
        </w:rPr>
        <w:t>two</w:t>
      </w:r>
      <w:r w:rsidR="00DC7FC9">
        <w:rPr>
          <w:rFonts w:cs="v4.2.0"/>
        </w:rPr>
        <w:t xml:space="preserve"> </w:t>
      </w:r>
      <w:r w:rsidR="00DC7FC9" w:rsidRPr="00DC7FC9">
        <w:rPr>
          <w:rFonts w:cs="v4.2.0"/>
        </w:rPr>
        <w:t>RSRP configured threshold</w:t>
      </w:r>
      <w:r w:rsidR="00DC7FC9">
        <w:rPr>
          <w:rFonts w:cs="v4.2.0"/>
        </w:rPr>
        <w:t xml:space="preserve">s, which </w:t>
      </w:r>
      <w:r w:rsidR="008E118F">
        <w:rPr>
          <w:rFonts w:cs="v4.2.0"/>
        </w:rPr>
        <w:t xml:space="preserve">separate </w:t>
      </w:r>
      <w:r w:rsidR="009A386F">
        <w:rPr>
          <w:rFonts w:cs="v4.2.0"/>
        </w:rPr>
        <w:t>three</w:t>
      </w:r>
      <w:r w:rsidR="00DC7FC9">
        <w:rPr>
          <w:rFonts w:cs="v4.2.0"/>
        </w:rPr>
        <w:t xml:space="preserve"> CE levels for </w:t>
      </w:r>
      <w:r w:rsidR="009A386F" w:rsidRPr="009A386F">
        <w:rPr>
          <w:rFonts w:cs="v4.2.0"/>
        </w:rPr>
        <w:t>NB-</w:t>
      </w:r>
      <w:proofErr w:type="spellStart"/>
      <w:r w:rsidR="009A386F" w:rsidRPr="009A386F">
        <w:rPr>
          <w:rFonts w:cs="v4.2.0"/>
        </w:rPr>
        <w:t>IoT</w:t>
      </w:r>
      <w:proofErr w:type="spellEnd"/>
      <w:r w:rsidR="009A386F" w:rsidRPr="009A386F">
        <w:rPr>
          <w:rFonts w:cs="v4.2.0"/>
        </w:rPr>
        <w:t xml:space="preserve"> </w:t>
      </w:r>
      <w:r w:rsidR="00DC7FC9">
        <w:rPr>
          <w:rFonts w:cs="v4.2.0"/>
        </w:rPr>
        <w:t>PRACH resource management</w:t>
      </w:r>
      <w:r w:rsidR="00A24017">
        <w:rPr>
          <w:rFonts w:cs="v4.2.0"/>
        </w:rPr>
        <w:t xml:space="preserve"> (e.g., </w:t>
      </w:r>
      <w:r w:rsidR="00A24017" w:rsidRPr="00A24017">
        <w:rPr>
          <w:rFonts w:cs="v4.2.0"/>
        </w:rPr>
        <w:t>PRACH repetition levels</w:t>
      </w:r>
      <w:r w:rsidR="00A24017">
        <w:rPr>
          <w:rFonts w:cs="v4.2.0"/>
        </w:rPr>
        <w:t>).</w:t>
      </w:r>
      <w:r w:rsidR="009407FE">
        <w:rPr>
          <w:rFonts w:cs="v4.2.0"/>
        </w:rPr>
        <w:t xml:space="preserve">  </w:t>
      </w:r>
      <w:r w:rsidR="00A24017">
        <w:rPr>
          <w:rFonts w:cs="v4.2.0"/>
        </w:rPr>
        <w:t xml:space="preserve">From </w:t>
      </w:r>
      <w:r w:rsidR="00A24017" w:rsidRPr="00A24017">
        <w:rPr>
          <w:rFonts w:cs="v4.2.0"/>
        </w:rPr>
        <w:t>PRACH resource management</w:t>
      </w:r>
      <w:r w:rsidR="00A24017">
        <w:rPr>
          <w:rFonts w:cs="v4.2.0"/>
        </w:rPr>
        <w:t xml:space="preserve"> poin</w:t>
      </w:r>
      <w:r w:rsidR="009407FE">
        <w:rPr>
          <w:rFonts w:cs="v4.2.0"/>
        </w:rPr>
        <w:t xml:space="preserve">t view, it is obviously </w:t>
      </w:r>
      <w:r w:rsidR="00A24017">
        <w:rPr>
          <w:rFonts w:cs="v4.2.0"/>
        </w:rPr>
        <w:t>beneficial to configure more CE levels for optimizing the PRACH resource usage (e.g., configure the repetitions</w:t>
      </w:r>
      <w:r w:rsidR="009407FE">
        <w:rPr>
          <w:rFonts w:cs="v4.2.0"/>
        </w:rPr>
        <w:t xml:space="preserve">) according to </w:t>
      </w:r>
      <w:r w:rsidR="00A24017">
        <w:rPr>
          <w:rFonts w:cs="v4.2.0"/>
        </w:rPr>
        <w:t xml:space="preserve">the UE </w:t>
      </w:r>
      <w:r w:rsidR="009407FE">
        <w:rPr>
          <w:rFonts w:cs="v4.2.0"/>
        </w:rPr>
        <w:t>RF conditions.</w:t>
      </w:r>
      <w:r w:rsidR="008E118F">
        <w:rPr>
          <w:rFonts w:cs="v4.2.0"/>
        </w:rPr>
        <w:t xml:space="preserve"> </w:t>
      </w:r>
    </w:p>
    <w:p w:rsidR="009407FE" w:rsidRPr="009407FE" w:rsidRDefault="009407FE" w:rsidP="00A24017">
      <w:pPr>
        <w:rPr>
          <w:rFonts w:cs="v4.2.0"/>
          <w:i/>
        </w:rPr>
      </w:pPr>
      <w:r w:rsidRPr="00695098">
        <w:rPr>
          <w:rFonts w:cs="v4.2.0"/>
          <w:b/>
          <w:i/>
        </w:rPr>
        <w:t>Observation 1</w:t>
      </w:r>
      <w:r w:rsidRPr="009407FE">
        <w:rPr>
          <w:rFonts w:cs="v4.2.0"/>
          <w:i/>
        </w:rPr>
        <w:t xml:space="preserve">: </w:t>
      </w:r>
      <w:r>
        <w:rPr>
          <w:rFonts w:cs="v4.2.0"/>
          <w:i/>
        </w:rPr>
        <w:t>Based on TS 36.331 [</w:t>
      </w:r>
      <w:r w:rsidR="00695098">
        <w:rPr>
          <w:rFonts w:cs="v4.2.0"/>
          <w:i/>
        </w:rPr>
        <w:t>4</w:t>
      </w:r>
      <w:r>
        <w:rPr>
          <w:rFonts w:cs="v4.2.0"/>
          <w:i/>
        </w:rPr>
        <w:t xml:space="preserve">], </w:t>
      </w:r>
      <w:r w:rsidR="00D33647">
        <w:rPr>
          <w:rFonts w:cs="v4.2.0"/>
          <w:i/>
        </w:rPr>
        <w:t>both cell and UE are</w:t>
      </w:r>
      <w:r>
        <w:rPr>
          <w:rFonts w:cs="v4.2.0"/>
          <w:i/>
        </w:rPr>
        <w:t xml:space="preserve"> required to support up to </w:t>
      </w:r>
      <w:r w:rsidR="009A386F">
        <w:rPr>
          <w:rFonts w:cs="v4.2.0"/>
          <w:i/>
        </w:rPr>
        <w:t>three</w:t>
      </w:r>
      <w:r>
        <w:rPr>
          <w:rFonts w:cs="v4.2.0"/>
          <w:i/>
        </w:rPr>
        <w:t xml:space="preserve"> PRACH CE levels</w:t>
      </w:r>
      <w:r w:rsidR="009A386F">
        <w:rPr>
          <w:rFonts w:cs="v4.2.0"/>
          <w:i/>
        </w:rPr>
        <w:t xml:space="preserve"> for NB-</w:t>
      </w:r>
      <w:proofErr w:type="spellStart"/>
      <w:r w:rsidR="009A386F">
        <w:rPr>
          <w:rFonts w:cs="v4.2.0"/>
          <w:i/>
        </w:rPr>
        <w:t>IoT</w:t>
      </w:r>
      <w:proofErr w:type="spellEnd"/>
      <w:r>
        <w:rPr>
          <w:rFonts w:cs="v4.2.0"/>
          <w:i/>
        </w:rPr>
        <w:t>. Also, f</w:t>
      </w:r>
      <w:r w:rsidRPr="009407FE">
        <w:rPr>
          <w:rFonts w:cs="v4.2.0"/>
          <w:i/>
        </w:rPr>
        <w:t xml:space="preserve">rom system performance point of view, it is desirable to configure </w:t>
      </w:r>
      <w:r>
        <w:rPr>
          <w:rFonts w:cs="v4.2.0"/>
          <w:i/>
        </w:rPr>
        <w:t>up to maximum</w:t>
      </w:r>
      <w:r w:rsidRPr="009407FE">
        <w:rPr>
          <w:rFonts w:cs="v4.2.0"/>
          <w:i/>
        </w:rPr>
        <w:t xml:space="preserve"> PRACH CE levels</w:t>
      </w:r>
      <w:r>
        <w:rPr>
          <w:rFonts w:cs="v4.2.0"/>
          <w:i/>
        </w:rPr>
        <w:t xml:space="preserve"> for </w:t>
      </w:r>
      <w:r w:rsidRPr="009407FE">
        <w:rPr>
          <w:rFonts w:cs="v4.2.0"/>
          <w:i/>
        </w:rPr>
        <w:t>optimizing the PRACH resource usage</w:t>
      </w:r>
      <w:r w:rsidR="00D33647">
        <w:rPr>
          <w:rFonts w:cs="v4.2.0"/>
          <w:i/>
        </w:rPr>
        <w:t>.</w:t>
      </w:r>
    </w:p>
    <w:p w:rsidR="00A24017" w:rsidRPr="00A24017" w:rsidRDefault="00A24017" w:rsidP="00A24017">
      <w:pPr>
        <w:rPr>
          <w:rFonts w:cs="v4.2.0"/>
        </w:rPr>
      </w:pPr>
      <w:r>
        <w:rPr>
          <w:rFonts w:cs="v4.2.0"/>
        </w:rPr>
        <w:t xml:space="preserve">However, </w:t>
      </w:r>
      <w:r w:rsidR="009A386F">
        <w:rPr>
          <w:rFonts w:cs="v4.2.0"/>
        </w:rPr>
        <w:t xml:space="preserve">from previous discussion for </w:t>
      </w:r>
      <w:proofErr w:type="spellStart"/>
      <w:r w:rsidR="009A386F">
        <w:rPr>
          <w:rFonts w:cs="v4.2.0"/>
        </w:rPr>
        <w:t>eMTC</w:t>
      </w:r>
      <w:proofErr w:type="spellEnd"/>
      <w:r w:rsidR="009A386F">
        <w:rPr>
          <w:rFonts w:cs="v4.2.0"/>
        </w:rPr>
        <w:t xml:space="preserve">, </w:t>
      </w:r>
      <w:r w:rsidRPr="00A24017">
        <w:rPr>
          <w:rFonts w:cs="v4.2.0"/>
        </w:rPr>
        <w:t>RAN4 has</w:t>
      </w:r>
      <w:r w:rsidRPr="00A24017">
        <w:rPr>
          <w:rFonts w:cs="v4.2.0" w:hint="eastAsia"/>
        </w:rPr>
        <w:t xml:space="preserve"> reached </w:t>
      </w:r>
      <w:r w:rsidRPr="00A24017">
        <w:rPr>
          <w:rFonts w:cs="v4.2.0"/>
        </w:rPr>
        <w:t xml:space="preserve">the </w:t>
      </w:r>
      <w:r w:rsidRPr="00A24017">
        <w:rPr>
          <w:rFonts w:cs="v4.2.0" w:hint="eastAsia"/>
        </w:rPr>
        <w:t>following conclusions about the PRACH coverage enhancement</w:t>
      </w:r>
      <w:r>
        <w:rPr>
          <w:rFonts w:cs="v4.2.0"/>
        </w:rPr>
        <w:t xml:space="preserve"> [</w:t>
      </w:r>
      <w:r w:rsidR="00695098">
        <w:rPr>
          <w:rFonts w:cs="v4.2.0"/>
        </w:rPr>
        <w:t>5</w:t>
      </w:r>
      <w:r>
        <w:rPr>
          <w:rFonts w:cs="v4.2.0"/>
        </w:rPr>
        <w:t>]</w:t>
      </w:r>
      <w:r w:rsidRPr="00A24017">
        <w:rPr>
          <w:rFonts w:cs="v4.2.0" w:hint="eastAsia"/>
        </w:rPr>
        <w:t>:</w:t>
      </w:r>
      <w:r>
        <w:rPr>
          <w:rFonts w:cs="v4.2.0"/>
        </w:rPr>
        <w:t xml:space="preserve"> </w:t>
      </w:r>
    </w:p>
    <w:p w:rsidR="009407FE" w:rsidRDefault="00A24017" w:rsidP="009407FE">
      <w:pPr>
        <w:numPr>
          <w:ilvl w:val="0"/>
          <w:numId w:val="29"/>
        </w:numPr>
        <w:ind w:left="1140"/>
        <w:rPr>
          <w:rFonts w:cs="v4.2.0"/>
          <w:i/>
        </w:rPr>
      </w:pPr>
      <w:r w:rsidRPr="00743628">
        <w:rPr>
          <w:rFonts w:cs="v4.2.0"/>
          <w:i/>
        </w:rPr>
        <w:t>It is possible to reliably</w:t>
      </w:r>
      <w:r w:rsidRPr="00A24017">
        <w:rPr>
          <w:rFonts w:cs="v4.2.0"/>
          <w:i/>
        </w:rPr>
        <w:t xml:space="preserve"> distinguish </w:t>
      </w:r>
      <w:r w:rsidRPr="00A24017">
        <w:rPr>
          <w:rFonts w:cs="v4.2.0" w:hint="eastAsia"/>
          <w:i/>
        </w:rPr>
        <w:t>among</w:t>
      </w:r>
      <w:r w:rsidRPr="00A24017">
        <w:rPr>
          <w:rFonts w:cs="v4.2.0"/>
          <w:i/>
        </w:rPr>
        <w:t xml:space="preserve"> coverage enhancement </w:t>
      </w:r>
      <w:r w:rsidRPr="00A24017">
        <w:rPr>
          <w:rFonts w:cs="v4.2.0" w:hint="eastAsia"/>
          <w:i/>
        </w:rPr>
        <w:t xml:space="preserve">of max. 2 </w:t>
      </w:r>
      <w:r w:rsidRPr="00A24017">
        <w:rPr>
          <w:rFonts w:cs="v4.2.0"/>
          <w:i/>
        </w:rPr>
        <w:t>levels (</w:t>
      </w:r>
      <w:r w:rsidRPr="00A24017">
        <w:rPr>
          <w:rFonts w:cs="v4.2.0" w:hint="eastAsia"/>
          <w:i/>
        </w:rPr>
        <w:t xml:space="preserve">e.g. 5 dB EC and 15 dB EC) using RSRP based </w:t>
      </w:r>
      <w:r w:rsidRPr="00A24017">
        <w:rPr>
          <w:rFonts w:cs="v4.2.0"/>
          <w:i/>
        </w:rPr>
        <w:t>method</w:t>
      </w:r>
      <w:r w:rsidRPr="00A24017">
        <w:rPr>
          <w:rFonts w:cs="v4.2.0" w:hint="eastAsia"/>
          <w:i/>
        </w:rPr>
        <w:t xml:space="preserve"> at least for AWGN channels</w:t>
      </w:r>
      <w:r w:rsidRPr="00A24017">
        <w:rPr>
          <w:rFonts w:cs="v4.2.0"/>
          <w:i/>
        </w:rPr>
        <w:t>.</w:t>
      </w:r>
    </w:p>
    <w:p w:rsidR="009407FE" w:rsidRPr="00695098" w:rsidRDefault="009407FE" w:rsidP="009407FE">
      <w:pPr>
        <w:rPr>
          <w:rFonts w:cs="v4.2.0"/>
          <w:i/>
        </w:rPr>
      </w:pPr>
      <w:r w:rsidRPr="00695098">
        <w:rPr>
          <w:rFonts w:cs="v4.2.0"/>
          <w:b/>
          <w:i/>
        </w:rPr>
        <w:t>Observation 2</w:t>
      </w:r>
      <w:r w:rsidRPr="00695098">
        <w:rPr>
          <w:rFonts w:cs="v4.2.0"/>
          <w:i/>
        </w:rPr>
        <w:t xml:space="preserve">: Based on </w:t>
      </w:r>
      <w:r w:rsidR="009A386F">
        <w:rPr>
          <w:rFonts w:cs="v4.2.0"/>
          <w:i/>
        </w:rPr>
        <w:t xml:space="preserve">previous </w:t>
      </w:r>
      <w:r w:rsidRPr="00695098">
        <w:rPr>
          <w:rFonts w:cs="v4.2.0"/>
          <w:i/>
        </w:rPr>
        <w:t>RAN4’s agreement [</w:t>
      </w:r>
      <w:r w:rsidR="00695098" w:rsidRPr="00695098">
        <w:rPr>
          <w:rFonts w:cs="v4.2.0"/>
          <w:i/>
        </w:rPr>
        <w:t>5</w:t>
      </w:r>
      <w:r w:rsidRPr="00695098">
        <w:rPr>
          <w:rFonts w:cs="v4.2.0"/>
          <w:i/>
        </w:rPr>
        <w:t xml:space="preserve">], </w:t>
      </w:r>
      <w:r w:rsidR="00695098" w:rsidRPr="00695098">
        <w:rPr>
          <w:rFonts w:cs="v4.2.0"/>
          <w:i/>
        </w:rPr>
        <w:t>the UE can only reliably distinguish maximum two coverage enhancement levels</w:t>
      </w:r>
      <w:r w:rsidRPr="00695098">
        <w:rPr>
          <w:rFonts w:cs="v4.2.0"/>
          <w:i/>
        </w:rPr>
        <w:t>.</w:t>
      </w:r>
    </w:p>
    <w:p w:rsidR="00695098" w:rsidRDefault="00695098" w:rsidP="00733D80">
      <w:pPr>
        <w:rPr>
          <w:rFonts w:cs="v4.2.0"/>
        </w:rPr>
      </w:pPr>
      <w:r>
        <w:rPr>
          <w:rFonts w:cs="v4.2.0"/>
        </w:rPr>
        <w:t xml:space="preserve">Based on Observation 1 and Observation 2, we come to the conclusion that in the PRACH test cases, it is reasonable to have </w:t>
      </w:r>
      <w:r w:rsidR="00195F6E">
        <w:rPr>
          <w:rFonts w:cs="v4.2.0"/>
        </w:rPr>
        <w:t>implemented</w:t>
      </w:r>
      <w:r>
        <w:rPr>
          <w:rFonts w:cs="v4.2.0"/>
        </w:rPr>
        <w:t xml:space="preserve"> up to </w:t>
      </w:r>
      <w:r w:rsidR="00743628">
        <w:rPr>
          <w:rFonts w:cs="v4.2.0"/>
        </w:rPr>
        <w:t>two</w:t>
      </w:r>
      <w:r w:rsidRPr="00695098">
        <w:rPr>
          <w:rFonts w:cs="v4.2.0"/>
        </w:rPr>
        <w:t xml:space="preserve"> RSRP configured threshold</w:t>
      </w:r>
      <w:r>
        <w:rPr>
          <w:rFonts w:cs="v4.2.0"/>
        </w:rPr>
        <w:t xml:space="preserve">s (i.e., </w:t>
      </w:r>
      <w:r w:rsidR="00743628">
        <w:rPr>
          <w:rFonts w:cs="v4.2.0"/>
        </w:rPr>
        <w:t>three</w:t>
      </w:r>
      <w:r w:rsidRPr="00695098">
        <w:rPr>
          <w:rFonts w:cs="v4.2.0"/>
        </w:rPr>
        <w:t xml:space="preserve"> PRACH </w:t>
      </w:r>
      <w:r>
        <w:rPr>
          <w:rFonts w:cs="v4.2.0"/>
        </w:rPr>
        <w:t>CE levels) in PRACH test cases, since UE is required to support the configurations, and it is desirable to implement the configuration in the system deployment.  On the other hand, in PRACH test requirement, the UE performance should only be evaluated based on</w:t>
      </w:r>
      <w:r w:rsidRPr="00695098">
        <w:rPr>
          <w:rFonts w:cs="v4.2.0"/>
        </w:rPr>
        <w:t xml:space="preserve"> two coverage enhancement levels</w:t>
      </w:r>
      <w:r>
        <w:rPr>
          <w:rFonts w:cs="v4.2.0"/>
        </w:rPr>
        <w:t xml:space="preserve">, since </w:t>
      </w:r>
      <w:r w:rsidRPr="00695098">
        <w:rPr>
          <w:rFonts w:cs="v4.2.0"/>
        </w:rPr>
        <w:t>the UE can only reliably distinguish maximum two coverage enhancement levels</w:t>
      </w:r>
      <w:r>
        <w:rPr>
          <w:rFonts w:cs="v4.2.0"/>
        </w:rPr>
        <w:t xml:space="preserve"> according to RAN4’s agreements.</w:t>
      </w:r>
    </w:p>
    <w:p w:rsidR="00A1175D" w:rsidRDefault="00743628" w:rsidP="00A1175D">
      <w:pPr>
        <w:jc w:val="center"/>
        <w:rPr>
          <w:rFonts w:cs="v4.2.0"/>
          <w:lang w:val="en-US"/>
        </w:rPr>
      </w:pPr>
      <w:r w:rsidRPr="00743628">
        <w:rPr>
          <w:noProof/>
          <w:lang w:val="en-US" w:eastAsia="zh-CN"/>
        </w:rPr>
        <w:lastRenderedPageBreak/>
        <w:drawing>
          <wp:inline distT="0" distB="0" distL="0" distR="0">
            <wp:extent cx="5287382" cy="246905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288707" cy="2469670"/>
                    </a:xfrm>
                    <a:prstGeom prst="rect">
                      <a:avLst/>
                    </a:prstGeom>
                    <a:noFill/>
                    <a:ln w="9525">
                      <a:noFill/>
                      <a:miter lim="800000"/>
                      <a:headEnd/>
                      <a:tailEnd/>
                    </a:ln>
                  </pic:spPr>
                </pic:pic>
              </a:graphicData>
            </a:graphic>
          </wp:inline>
        </w:drawing>
      </w:r>
    </w:p>
    <w:p w:rsidR="00A1175D" w:rsidRDefault="00A1175D" w:rsidP="00A1175D">
      <w:pPr>
        <w:rPr>
          <w:rFonts w:cs="v4.2.0"/>
        </w:rPr>
      </w:pPr>
      <w:proofErr w:type="gramStart"/>
      <w:r w:rsidRPr="00A1175D">
        <w:rPr>
          <w:rFonts w:cs="v4.2.0"/>
          <w:b/>
        </w:rPr>
        <w:t>Figure 1.</w:t>
      </w:r>
      <w:proofErr w:type="gramEnd"/>
      <w:r w:rsidRPr="00A1175D">
        <w:rPr>
          <w:rFonts w:cs="v4.2.0"/>
          <w:b/>
        </w:rPr>
        <w:t xml:space="preserve"> </w:t>
      </w:r>
      <w:proofErr w:type="gramStart"/>
      <w:r w:rsidRPr="00A1175D">
        <w:rPr>
          <w:rFonts w:cs="v4.2.0"/>
        </w:rPr>
        <w:t>Illustration of RSRP thresholds configuration in PRACH test cases.</w:t>
      </w:r>
      <w:proofErr w:type="gramEnd"/>
    </w:p>
    <w:p w:rsidR="00D56949" w:rsidRDefault="00A1175D" w:rsidP="00A1175D">
      <w:pPr>
        <w:rPr>
          <w:rFonts w:cs="v4.2.0"/>
        </w:rPr>
      </w:pPr>
      <w:r>
        <w:rPr>
          <w:rFonts w:cs="v4.2.0"/>
        </w:rPr>
        <w:t>As an example, Figure 1 illustrates the proposed PRACH configuration for the tests. A</w:t>
      </w:r>
      <w:r w:rsidR="00D56949">
        <w:rPr>
          <w:rFonts w:cs="v4.2.0"/>
        </w:rPr>
        <w:t>s shown in the figure</w:t>
      </w:r>
      <w:r w:rsidR="00743628">
        <w:rPr>
          <w:rFonts w:cs="v4.2.0"/>
        </w:rPr>
        <w:t>, two</w:t>
      </w:r>
      <w:r>
        <w:rPr>
          <w:rFonts w:cs="v4.2.0"/>
        </w:rPr>
        <w:t xml:space="preserve"> </w:t>
      </w:r>
      <w:r w:rsidRPr="00A1175D">
        <w:rPr>
          <w:rFonts w:cs="v4.2.0"/>
        </w:rPr>
        <w:t>RSRP thresholds are configured (</w:t>
      </w:r>
      <w:r w:rsidR="00F80AB1">
        <w:rPr>
          <w:rFonts w:cs="v4.2.0"/>
        </w:rPr>
        <w:t>RSRP2 &lt;=</w:t>
      </w:r>
      <w:r w:rsidRPr="00A1175D">
        <w:rPr>
          <w:rFonts w:cs="v4.2.0"/>
        </w:rPr>
        <w:t xml:space="preserve"> </w:t>
      </w:r>
      <w:r w:rsidRPr="00A1175D">
        <w:rPr>
          <w:rFonts w:cs="v4.2.0"/>
          <w:lang w:val="en-US"/>
        </w:rPr>
        <w:t>RSRP</w:t>
      </w:r>
      <w:r w:rsidR="00FF23EE">
        <w:rPr>
          <w:rFonts w:cs="v4.2.0"/>
          <w:lang w:val="en-US"/>
        </w:rPr>
        <w:t>1</w:t>
      </w:r>
      <w:r>
        <w:rPr>
          <w:rFonts w:cs="v4.2.0"/>
          <w:lang w:val="en-US"/>
        </w:rPr>
        <w:t>)</w:t>
      </w:r>
      <w:r w:rsidRPr="00A1175D">
        <w:rPr>
          <w:rFonts w:cs="v4.2.0"/>
          <w:lang w:val="en-US"/>
        </w:rPr>
        <w:t xml:space="preserve">, which separate </w:t>
      </w:r>
      <w:r w:rsidR="00743628">
        <w:rPr>
          <w:rFonts w:cs="v4.2.0"/>
          <w:lang w:val="en-US"/>
        </w:rPr>
        <w:t>three</w:t>
      </w:r>
      <w:r w:rsidR="00D56949">
        <w:rPr>
          <w:rFonts w:cs="v4.2.0"/>
          <w:lang w:val="en-US"/>
        </w:rPr>
        <w:t xml:space="preserve"> PRACH CE levels (CE</w:t>
      </w:r>
      <w:r w:rsidR="00743628">
        <w:rPr>
          <w:rFonts w:cs="v4.2.0"/>
          <w:lang w:val="en-US"/>
        </w:rPr>
        <w:t>2</w:t>
      </w:r>
      <w:r w:rsidR="00D56949">
        <w:rPr>
          <w:rFonts w:cs="v4.2.0"/>
          <w:lang w:val="en-US"/>
        </w:rPr>
        <w:t xml:space="preserve"> to CE</w:t>
      </w:r>
      <w:r w:rsidR="00FF23EE">
        <w:rPr>
          <w:rFonts w:cs="v4.2.0"/>
          <w:lang w:val="en-US"/>
        </w:rPr>
        <w:t>0</w:t>
      </w:r>
      <w:r w:rsidR="00D56949">
        <w:rPr>
          <w:rFonts w:cs="v4.2.0"/>
          <w:lang w:val="en-US"/>
        </w:rPr>
        <w:t xml:space="preserve">). </w:t>
      </w:r>
      <w:r>
        <w:rPr>
          <w:rFonts w:cs="v4.2.0"/>
        </w:rPr>
        <w:t xml:space="preserve"> </w:t>
      </w:r>
    </w:p>
    <w:p w:rsidR="00FF5480" w:rsidRPr="00FF5480" w:rsidRDefault="00F80AB1" w:rsidP="00FF5480">
      <w:pPr>
        <w:rPr>
          <w:rFonts w:eastAsia="?? ??"/>
        </w:rPr>
      </w:pPr>
      <w:r>
        <w:rPr>
          <w:rFonts w:cs="v4.2.0"/>
        </w:rPr>
        <w:t>As defined in TS 36.321</w:t>
      </w:r>
      <w:r w:rsidR="00A17DD1">
        <w:rPr>
          <w:rFonts w:cs="v4.2.0"/>
        </w:rPr>
        <w:t>[10]</w:t>
      </w:r>
      <w:r>
        <w:rPr>
          <w:rFonts w:cs="v4.2.0"/>
        </w:rPr>
        <w:t>, if</w:t>
      </w:r>
      <w:r>
        <w:rPr>
          <w:rStyle w:val="B2Char"/>
          <w:rFonts w:eastAsia="?? ??"/>
        </w:rPr>
        <w:t xml:space="preserve"> the </w:t>
      </w:r>
      <w:r w:rsidRPr="00E664E6">
        <w:rPr>
          <w:rStyle w:val="B2Char"/>
          <w:rFonts w:eastAsia="?? ??"/>
        </w:rPr>
        <w:t xml:space="preserve">measured RSRP is </w:t>
      </w:r>
      <w:r>
        <w:rPr>
          <w:rStyle w:val="B2Char"/>
          <w:rFonts w:eastAsia="?? ??"/>
        </w:rPr>
        <w:t>less</w:t>
      </w:r>
      <w:r w:rsidRPr="00E664E6">
        <w:rPr>
          <w:rStyle w:val="B2Char"/>
          <w:rFonts w:eastAsia="?? ??"/>
        </w:rPr>
        <w:t xml:space="preserve"> than </w:t>
      </w:r>
      <w:r>
        <w:rPr>
          <w:rStyle w:val="B2Char"/>
          <w:rFonts w:eastAsia="?? ??"/>
        </w:rPr>
        <w:t xml:space="preserve">the </w:t>
      </w:r>
      <w:r w:rsidRPr="00F80AB1">
        <w:rPr>
          <w:rFonts w:eastAsia="?? ??"/>
        </w:rPr>
        <w:t xml:space="preserve">threshold </w:t>
      </w:r>
      <w:r w:rsidRPr="00F80AB1">
        <w:rPr>
          <w:rFonts w:eastAsia="?? ??"/>
          <w:lang w:val="en-US"/>
        </w:rPr>
        <w:t>RSRP</w:t>
      </w:r>
      <w:r w:rsidR="00743628">
        <w:rPr>
          <w:rFonts w:eastAsia="?? ??"/>
          <w:lang w:val="en-US"/>
        </w:rPr>
        <w:t>2</w:t>
      </w:r>
      <w:r w:rsidRPr="00F80AB1">
        <w:rPr>
          <w:rFonts w:eastAsia="?? ??"/>
          <w:lang w:val="en-US"/>
        </w:rPr>
        <w:t xml:space="preserve"> </w:t>
      </w:r>
      <w:r>
        <w:rPr>
          <w:rStyle w:val="B2Char"/>
          <w:rFonts w:eastAsia="?? ??"/>
        </w:rPr>
        <w:t>then t</w:t>
      </w:r>
      <w:r w:rsidRPr="00E664E6">
        <w:rPr>
          <w:rStyle w:val="B3Char"/>
          <w:rFonts w:eastAsia="?? ??"/>
        </w:rPr>
        <w:t xml:space="preserve">he MAC entity </w:t>
      </w:r>
      <w:r>
        <w:rPr>
          <w:rStyle w:val="B3Char"/>
          <w:rFonts w:eastAsia="?? ??"/>
        </w:rPr>
        <w:t xml:space="preserve">considers to be in </w:t>
      </w:r>
      <w:proofErr w:type="gramStart"/>
      <w:r>
        <w:rPr>
          <w:rStyle w:val="B3Char"/>
          <w:rFonts w:eastAsia="?? ??"/>
        </w:rPr>
        <w:t>PRACH  CE</w:t>
      </w:r>
      <w:proofErr w:type="gramEnd"/>
      <w:r>
        <w:rPr>
          <w:rStyle w:val="B3Char"/>
          <w:rFonts w:eastAsia="?? ??"/>
        </w:rPr>
        <w:t xml:space="preserve"> level </w:t>
      </w:r>
      <w:r w:rsidR="00743628">
        <w:rPr>
          <w:rStyle w:val="B3Char"/>
          <w:rFonts w:eastAsia="?? ??"/>
        </w:rPr>
        <w:t>2</w:t>
      </w:r>
      <w:r w:rsidRPr="00E664E6">
        <w:rPr>
          <w:rStyle w:val="B3Char"/>
          <w:rFonts w:eastAsia="?? ??"/>
        </w:rPr>
        <w:t>;</w:t>
      </w:r>
      <w:r>
        <w:rPr>
          <w:rStyle w:val="B3Char"/>
          <w:rFonts w:eastAsia="?? ??"/>
        </w:rPr>
        <w:t xml:space="preserve"> </w:t>
      </w:r>
      <w:r w:rsidRPr="00E664E6">
        <w:rPr>
          <w:rStyle w:val="B2Char"/>
          <w:rFonts w:eastAsia="?? ??"/>
        </w:rPr>
        <w:t xml:space="preserve">else if the measured RSRP is </w:t>
      </w:r>
      <w:r>
        <w:rPr>
          <w:rStyle w:val="B2Char"/>
          <w:rFonts w:eastAsia="?? ??"/>
        </w:rPr>
        <w:t>less</w:t>
      </w:r>
      <w:r w:rsidRPr="00E664E6">
        <w:rPr>
          <w:rStyle w:val="B2Char"/>
          <w:rFonts w:eastAsia="?? ??"/>
        </w:rPr>
        <w:t xml:space="preserve"> than </w:t>
      </w:r>
      <w:r>
        <w:rPr>
          <w:rStyle w:val="B2Char"/>
          <w:rFonts w:eastAsia="?? ??"/>
        </w:rPr>
        <w:t xml:space="preserve">the </w:t>
      </w:r>
      <w:r w:rsidRPr="00F80AB1">
        <w:rPr>
          <w:rFonts w:eastAsia="?? ??"/>
        </w:rPr>
        <w:t xml:space="preserve">threshold </w:t>
      </w:r>
      <w:r w:rsidRPr="00F80AB1">
        <w:rPr>
          <w:rFonts w:eastAsia="?? ??"/>
          <w:lang w:val="en-US"/>
        </w:rPr>
        <w:t>RSRP</w:t>
      </w:r>
      <w:r w:rsidR="00743628">
        <w:rPr>
          <w:rStyle w:val="B2Char"/>
          <w:rFonts w:eastAsia="?? ??"/>
        </w:rPr>
        <w:t>1</w:t>
      </w:r>
      <w:r w:rsidRPr="00E664E6">
        <w:rPr>
          <w:rStyle w:val="B2Char"/>
          <w:rFonts w:eastAsia="?? ??"/>
        </w:rPr>
        <w:t xml:space="preserve"> then</w:t>
      </w:r>
      <w:r>
        <w:rPr>
          <w:rStyle w:val="B2Char"/>
          <w:rFonts w:eastAsia="?? ??"/>
        </w:rPr>
        <w:t xml:space="preserve"> t</w:t>
      </w:r>
      <w:r w:rsidRPr="00E664E6">
        <w:rPr>
          <w:rStyle w:val="B3Char"/>
          <w:rFonts w:eastAsia="?? ??"/>
        </w:rPr>
        <w:t xml:space="preserve">he MAC entity </w:t>
      </w:r>
      <w:r>
        <w:rPr>
          <w:rStyle w:val="B3Char"/>
          <w:rFonts w:eastAsia="?? ??"/>
        </w:rPr>
        <w:t xml:space="preserve">considers to be in CE level </w:t>
      </w:r>
      <w:r w:rsidR="00743628">
        <w:rPr>
          <w:rStyle w:val="B3Char"/>
          <w:rFonts w:eastAsia="?? ??"/>
        </w:rPr>
        <w:t>1</w:t>
      </w:r>
      <w:r w:rsidRPr="00E664E6">
        <w:rPr>
          <w:rStyle w:val="B3Char"/>
          <w:rFonts w:eastAsia="?? ??"/>
        </w:rPr>
        <w:t>;</w:t>
      </w:r>
      <w:r>
        <w:rPr>
          <w:rStyle w:val="B3Char"/>
          <w:rFonts w:eastAsia="?? ??"/>
        </w:rPr>
        <w:t xml:space="preserve"> </w:t>
      </w:r>
      <w:r>
        <w:rPr>
          <w:rStyle w:val="B2Char"/>
          <w:rFonts w:eastAsia="?? ??"/>
        </w:rPr>
        <w:t xml:space="preserve">else </w:t>
      </w:r>
      <w:r w:rsidRPr="00E664E6">
        <w:rPr>
          <w:rStyle w:val="B3Char"/>
          <w:rFonts w:eastAsia="?? ??"/>
        </w:rPr>
        <w:t xml:space="preserve">the MAC entity </w:t>
      </w:r>
      <w:r>
        <w:rPr>
          <w:rStyle w:val="B3Char"/>
          <w:rFonts w:eastAsia="?? ??"/>
        </w:rPr>
        <w:t>considers to be in CE level 0.</w:t>
      </w:r>
      <w:r w:rsidR="00743628">
        <w:rPr>
          <w:rStyle w:val="B3Char"/>
          <w:rFonts w:eastAsia="?? ??"/>
        </w:rPr>
        <w:t xml:space="preserve"> </w:t>
      </w:r>
      <w:r w:rsidR="00FF5480" w:rsidRPr="00FF5480">
        <w:rPr>
          <w:rFonts w:eastAsia="?? ??"/>
          <w:lang w:val="en-US"/>
        </w:rPr>
        <w:t>Setting the thresholds of RSRP1 and RSRP</w:t>
      </w:r>
      <w:r w:rsidR="00743628">
        <w:rPr>
          <w:rFonts w:eastAsia="?? ??"/>
          <w:lang w:val="en-US"/>
        </w:rPr>
        <w:t xml:space="preserve">2 </w:t>
      </w:r>
      <w:proofErr w:type="gramStart"/>
      <w:r w:rsidR="00743628">
        <w:rPr>
          <w:rFonts w:eastAsia="?? ??"/>
          <w:lang w:val="en-US"/>
        </w:rPr>
        <w:t xml:space="preserve">properly </w:t>
      </w:r>
      <w:r w:rsidR="00FF5480" w:rsidRPr="00FF5480">
        <w:rPr>
          <w:rFonts w:eastAsia="?? ??"/>
          <w:lang w:val="en-US"/>
        </w:rPr>
        <w:t xml:space="preserve"> allow</w:t>
      </w:r>
      <w:proofErr w:type="gramEnd"/>
      <w:r w:rsidR="00FF5480" w:rsidRPr="00FF5480">
        <w:rPr>
          <w:rFonts w:eastAsia="?? ??"/>
          <w:lang w:val="en-US"/>
        </w:rPr>
        <w:t xml:space="preserve"> the evaluation of UE’s capability to select the PRACH resource </w:t>
      </w:r>
      <w:r w:rsidR="00743628">
        <w:rPr>
          <w:rFonts w:eastAsia="?? ??"/>
          <w:lang w:val="en-US"/>
        </w:rPr>
        <w:t>precisely</w:t>
      </w:r>
      <w:r w:rsidR="00FF5480" w:rsidRPr="00FF5480">
        <w:rPr>
          <w:rFonts w:eastAsia="?? ??"/>
          <w:lang w:val="en-US"/>
        </w:rPr>
        <w:t xml:space="preserve">. </w:t>
      </w:r>
    </w:p>
    <w:p w:rsidR="00F80AB1" w:rsidRDefault="00D56949" w:rsidP="00D56949">
      <w:pPr>
        <w:rPr>
          <w:rFonts w:cs="v4.2.0"/>
        </w:rPr>
      </w:pPr>
      <w:r w:rsidRPr="00D56949">
        <w:rPr>
          <w:rFonts w:cs="v4.2.0"/>
        </w:rPr>
        <w:t xml:space="preserve">In </w:t>
      </w:r>
      <w:r w:rsidR="00FF5480">
        <w:rPr>
          <w:rFonts w:cs="v4.2.0"/>
        </w:rPr>
        <w:t>PRACH test</w:t>
      </w:r>
      <w:r w:rsidR="00F80AB1">
        <w:rPr>
          <w:rFonts w:cs="v4.2.0"/>
        </w:rPr>
        <w:t xml:space="preserve"> </w:t>
      </w:r>
      <w:r w:rsidR="00F80AB1" w:rsidRPr="00F80AB1">
        <w:rPr>
          <w:rFonts w:cs="v4.2.0"/>
        </w:rPr>
        <w:t>for normal covera</w:t>
      </w:r>
      <w:r w:rsidR="00743628">
        <w:rPr>
          <w:rFonts w:cs="v4.2.0"/>
        </w:rPr>
        <w:t>ge</w:t>
      </w:r>
      <w:r w:rsidRPr="00D56949">
        <w:rPr>
          <w:rFonts w:cs="v4.2.0"/>
        </w:rPr>
        <w:t>,</w:t>
      </w:r>
      <w:r w:rsidR="00F80AB1">
        <w:rPr>
          <w:rFonts w:cs="v4.2.0"/>
        </w:rPr>
        <w:t xml:space="preserve"> the DL RF</w:t>
      </w:r>
      <w:r w:rsidRPr="00D56949">
        <w:rPr>
          <w:rFonts w:cs="v4.2.0"/>
        </w:rPr>
        <w:t xml:space="preserve"> condition, RSRP</w:t>
      </w:r>
      <w:r w:rsidRPr="00D56949">
        <w:rPr>
          <w:rFonts w:cs="v4.2.0"/>
          <w:vertAlign w:val="subscript"/>
        </w:rPr>
        <w:t>Test</w:t>
      </w:r>
      <w:r w:rsidR="00F80AB1">
        <w:rPr>
          <w:rFonts w:cs="v4.2.0"/>
          <w:vertAlign w:val="subscript"/>
        </w:rPr>
        <w:t>1</w:t>
      </w:r>
      <w:r w:rsidR="00F80AB1">
        <w:rPr>
          <w:rFonts w:cs="v4.2.0"/>
        </w:rPr>
        <w:t xml:space="preserve"> should be</w:t>
      </w:r>
      <w:r>
        <w:rPr>
          <w:rFonts w:cs="v4.2.0"/>
        </w:rPr>
        <w:t xml:space="preserve"> also</w:t>
      </w:r>
      <w:r w:rsidRPr="00D56949">
        <w:rPr>
          <w:rFonts w:cs="v4.2.0"/>
        </w:rPr>
        <w:t xml:space="preserve"> </w:t>
      </w:r>
      <w:r>
        <w:rPr>
          <w:rFonts w:cs="v4.2.0"/>
        </w:rPr>
        <w:t>set</w:t>
      </w:r>
      <w:r w:rsidRPr="00D56949">
        <w:rPr>
          <w:rFonts w:cs="v4.2.0"/>
        </w:rPr>
        <w:t xml:space="preserve"> </w:t>
      </w:r>
      <w:r w:rsidR="00F80AB1">
        <w:rPr>
          <w:rFonts w:cs="v4.2.0"/>
        </w:rPr>
        <w:t xml:space="preserve">to </w:t>
      </w:r>
      <w:r w:rsidRPr="00D56949">
        <w:rPr>
          <w:rFonts w:cs="v4.2.0"/>
        </w:rPr>
        <w:t>RSRP</w:t>
      </w:r>
      <w:r w:rsidRPr="00D56949">
        <w:rPr>
          <w:rFonts w:cs="v4.2.0"/>
          <w:vertAlign w:val="subscript"/>
        </w:rPr>
        <w:t xml:space="preserve">Test1 </w:t>
      </w:r>
      <w:r w:rsidR="00F80AB1">
        <w:t>≥</w:t>
      </w:r>
      <w:r w:rsidRPr="00D56949">
        <w:rPr>
          <w:rFonts w:cs="v4.2.0"/>
        </w:rPr>
        <w:t xml:space="preserve"> RSRP</w:t>
      </w:r>
      <w:r w:rsidR="00FF5480">
        <w:rPr>
          <w:rFonts w:cs="v4.2.0"/>
          <w:vertAlign w:val="subscript"/>
        </w:rPr>
        <w:t>1</w:t>
      </w:r>
      <w:r w:rsidR="00F80AB1">
        <w:rPr>
          <w:rFonts w:cs="v4.2.0"/>
        </w:rPr>
        <w:t xml:space="preserve"> +</w:t>
      </w:r>
      <w:r w:rsidRPr="00D56949">
        <w:rPr>
          <w:rFonts w:cs="v4.2.0"/>
        </w:rPr>
        <w:t xml:space="preserve"> ∆</w:t>
      </w:r>
      <w:r w:rsidRPr="00D56949">
        <w:rPr>
          <w:rFonts w:cs="v4.2.0"/>
          <w:vertAlign w:val="subscript"/>
        </w:rPr>
        <w:t>RSRP</w:t>
      </w:r>
      <w:r w:rsidR="00F80AB1">
        <w:rPr>
          <w:rFonts w:cs="v4.2.0"/>
        </w:rPr>
        <w:t xml:space="preserve">, where </w:t>
      </w:r>
      <w:r w:rsidR="00F80AB1" w:rsidRPr="00F80AB1">
        <w:rPr>
          <w:rFonts w:cs="v4.2.0"/>
        </w:rPr>
        <w:t>(∆</w:t>
      </w:r>
      <w:r w:rsidR="00F80AB1" w:rsidRPr="00F80AB1">
        <w:rPr>
          <w:rFonts w:cs="v4.2.0"/>
          <w:vertAlign w:val="subscript"/>
        </w:rPr>
        <w:t>RSRP</w:t>
      </w:r>
      <w:r w:rsidR="00F80AB1" w:rsidRPr="00F80AB1">
        <w:rPr>
          <w:rFonts w:cs="v4.2.0"/>
        </w:rPr>
        <w:t xml:space="preserve"> </w:t>
      </w:r>
      <w:r w:rsidR="00F80AB1">
        <w:rPr>
          <w:rFonts w:cs="v4.2.0"/>
        </w:rPr>
        <w:t>&gt;0) is</w:t>
      </w:r>
      <w:r w:rsidR="00F80AB1" w:rsidRPr="00F80AB1">
        <w:rPr>
          <w:rFonts w:cs="v4.2.0"/>
        </w:rPr>
        <w:t xml:space="preserve"> the absolute RSRP measurement error</w:t>
      </w:r>
      <w:r w:rsidR="00F80AB1">
        <w:rPr>
          <w:rFonts w:cs="v4.2.0"/>
        </w:rPr>
        <w:t xml:space="preserve">. </w:t>
      </w:r>
      <w:r w:rsidR="00F80AB1" w:rsidRPr="00F80AB1">
        <w:rPr>
          <w:rFonts w:cs="v4.2.0"/>
        </w:rPr>
        <w:t xml:space="preserve"> </w:t>
      </w:r>
      <w:r w:rsidR="00F80AB1">
        <w:rPr>
          <w:rFonts w:cs="v4.2.0"/>
        </w:rPr>
        <w:t>In the test</w:t>
      </w:r>
      <w:r w:rsidR="00FF5480">
        <w:rPr>
          <w:rFonts w:cs="v4.2.0"/>
        </w:rPr>
        <w:t xml:space="preserve"> 1,</w:t>
      </w:r>
      <w:r w:rsidR="00F80AB1">
        <w:rPr>
          <w:rFonts w:cs="v4.2.0"/>
        </w:rPr>
        <w:t xml:space="preserve"> t</w:t>
      </w:r>
      <w:r w:rsidR="00F80AB1" w:rsidRPr="00F80AB1">
        <w:rPr>
          <w:rFonts w:cs="v4.2.0"/>
        </w:rPr>
        <w:t xml:space="preserve">he UE is required to select the PRACH resources configured for </w:t>
      </w:r>
      <w:r w:rsidR="00F80AB1" w:rsidRPr="00F80AB1">
        <w:rPr>
          <w:rFonts w:cs="v4.2.0"/>
          <w:i/>
        </w:rPr>
        <w:t xml:space="preserve">PRACH CE0 </w:t>
      </w:r>
      <w:r w:rsidR="00FF5480">
        <w:rPr>
          <w:rFonts w:cs="v4.2.0"/>
        </w:rPr>
        <w:t xml:space="preserve">at least 90% of time. </w:t>
      </w:r>
      <w:r w:rsidR="00F80AB1" w:rsidRPr="00F80AB1">
        <w:rPr>
          <w:rFonts w:cs="v4.2.0"/>
        </w:rPr>
        <w:t xml:space="preserve"> </w:t>
      </w:r>
    </w:p>
    <w:p w:rsidR="00F80AB1" w:rsidRDefault="00F80AB1" w:rsidP="00F80AB1">
      <w:pPr>
        <w:rPr>
          <w:rFonts w:cs="v4.2.0"/>
          <w:i/>
        </w:rPr>
      </w:pPr>
      <w:r>
        <w:rPr>
          <w:rFonts w:cs="v4.2.0"/>
        </w:rPr>
        <w:t xml:space="preserve">Based on above discussion, we have the following proposals </w:t>
      </w:r>
      <w:r w:rsidRPr="00F80AB1">
        <w:rPr>
          <w:rFonts w:cs="v4.2.0"/>
        </w:rPr>
        <w:t>for RSRP thresholds in PRACH tests</w:t>
      </w:r>
      <w:r>
        <w:rPr>
          <w:rFonts w:cs="v4.2.0"/>
          <w:i/>
        </w:rPr>
        <w:t>:</w:t>
      </w:r>
      <w:r w:rsidR="00D56949">
        <w:rPr>
          <w:rFonts w:cs="v4.2.0"/>
          <w:i/>
        </w:rPr>
        <w:t xml:space="preserve"> </w:t>
      </w:r>
    </w:p>
    <w:p w:rsidR="00F80AB1" w:rsidRPr="00F80AB1" w:rsidRDefault="00F80AB1" w:rsidP="00F80AB1">
      <w:pPr>
        <w:rPr>
          <w:rFonts w:cs="v4.2.0"/>
          <w:i/>
        </w:rPr>
      </w:pPr>
      <w:r w:rsidRPr="00F80AB1">
        <w:rPr>
          <w:rFonts w:cs="v4.2.0"/>
          <w:i/>
        </w:rPr>
        <w:t xml:space="preserve">Proposal 1: In </w:t>
      </w:r>
      <w:r w:rsidR="00743628">
        <w:rPr>
          <w:rFonts w:cs="v4.2.0"/>
          <w:i/>
        </w:rPr>
        <w:t>NB-</w:t>
      </w:r>
      <w:proofErr w:type="spellStart"/>
      <w:r w:rsidR="00743628">
        <w:rPr>
          <w:rFonts w:cs="v4.2.0"/>
          <w:i/>
        </w:rPr>
        <w:t>IoT</w:t>
      </w:r>
      <w:proofErr w:type="spellEnd"/>
      <w:r w:rsidRPr="00F80AB1">
        <w:rPr>
          <w:rFonts w:cs="v4.2.0"/>
          <w:i/>
        </w:rPr>
        <w:t xml:space="preserve"> PRACH test configuration, </w:t>
      </w:r>
      <w:r w:rsidR="00743628">
        <w:rPr>
          <w:rFonts w:cs="v4.2.0"/>
          <w:i/>
        </w:rPr>
        <w:t>two</w:t>
      </w:r>
      <w:r w:rsidRPr="00F80AB1">
        <w:rPr>
          <w:rFonts w:cs="v4.2.0"/>
          <w:i/>
        </w:rPr>
        <w:t xml:space="preserve"> RSRP thresholds </w:t>
      </w:r>
      <w:r w:rsidR="005F43C9">
        <w:rPr>
          <w:rFonts w:cs="v4.2.0"/>
          <w:i/>
        </w:rPr>
        <w:t>can be</w:t>
      </w:r>
      <w:r w:rsidRPr="00F80AB1">
        <w:rPr>
          <w:rFonts w:cs="v4.2.0"/>
          <w:i/>
        </w:rPr>
        <w:t xml:space="preserve"> configured that separate </w:t>
      </w:r>
      <w:r w:rsidR="00743628">
        <w:rPr>
          <w:rFonts w:cs="v4.2.0"/>
          <w:i/>
        </w:rPr>
        <w:t>three</w:t>
      </w:r>
      <w:r w:rsidRPr="00F80AB1">
        <w:rPr>
          <w:rFonts w:cs="v4.2.0"/>
          <w:i/>
        </w:rPr>
        <w:t xml:space="preserve"> PRACH CE levels;</w:t>
      </w:r>
    </w:p>
    <w:p w:rsidR="001A7E5E" w:rsidRDefault="00F80AB1" w:rsidP="001A7E5E">
      <w:pPr>
        <w:rPr>
          <w:rFonts w:cs="v4.2.0"/>
          <w:i/>
        </w:rPr>
      </w:pPr>
      <w:r w:rsidRPr="00F80AB1">
        <w:rPr>
          <w:rFonts w:cs="v4.2.0"/>
          <w:i/>
        </w:rPr>
        <w:t xml:space="preserve">Proposal 2: In </w:t>
      </w:r>
      <w:r w:rsidR="00743628" w:rsidRPr="00743628">
        <w:rPr>
          <w:rFonts w:cs="v4.2.0"/>
          <w:i/>
        </w:rPr>
        <w:t>NB-</w:t>
      </w:r>
      <w:proofErr w:type="spellStart"/>
      <w:r w:rsidR="00743628" w:rsidRPr="00743628">
        <w:rPr>
          <w:rFonts w:cs="v4.2.0"/>
          <w:i/>
        </w:rPr>
        <w:t>IoT</w:t>
      </w:r>
      <w:proofErr w:type="spellEnd"/>
      <w:r w:rsidR="00743628" w:rsidRPr="00743628">
        <w:rPr>
          <w:rFonts w:cs="v4.2.0"/>
          <w:i/>
        </w:rPr>
        <w:t xml:space="preserve"> </w:t>
      </w:r>
      <w:r w:rsidRPr="00F80AB1">
        <w:rPr>
          <w:rFonts w:cs="v4.2.0"/>
          <w:i/>
        </w:rPr>
        <w:t>PRACH test requirements, only one RSRP threshold</w:t>
      </w:r>
      <w:r w:rsidR="005F43C9">
        <w:rPr>
          <w:rFonts w:cs="v4.2.0"/>
          <w:i/>
        </w:rPr>
        <w:t xml:space="preserve"> </w:t>
      </w:r>
      <w:r w:rsidRPr="00F80AB1">
        <w:rPr>
          <w:rFonts w:cs="v4.2.0"/>
          <w:i/>
        </w:rPr>
        <w:t>is used for verifying whether the UE is capable of distinguishing two coverage enhancement levels</w:t>
      </w:r>
      <w:r w:rsidR="001A7E5E">
        <w:rPr>
          <w:rFonts w:cs="v4.2.0"/>
          <w:i/>
        </w:rPr>
        <w:t xml:space="preserve"> in order to </w:t>
      </w:r>
      <w:r w:rsidR="001A7E5E" w:rsidRPr="001A7E5E">
        <w:rPr>
          <w:rFonts w:cs="v4.2.0"/>
          <w:i/>
        </w:rPr>
        <w:t>verify whether the UE is capable of selecting PRACH resources and transmits or re- transmits PRACH preambles using the selected PRACH resources and PRACH configuration corresponding to the two coverage enhancement levels.</w:t>
      </w:r>
    </w:p>
    <w:p w:rsidR="00F94E47" w:rsidRPr="000E32D7" w:rsidRDefault="00F94E47" w:rsidP="00295603">
      <w:pPr>
        <w:pStyle w:val="ListParagraph"/>
        <w:numPr>
          <w:ilvl w:val="0"/>
          <w:numId w:val="0"/>
        </w:numPr>
        <w:ind w:left="360"/>
        <w:rPr>
          <w:lang w:val="en-US"/>
        </w:rPr>
      </w:pPr>
    </w:p>
    <w:p w:rsidR="00295603" w:rsidRDefault="00295603" w:rsidP="00295603">
      <w:pPr>
        <w:rPr>
          <w:rFonts w:cs="v4.2.0"/>
          <w:b/>
        </w:rPr>
      </w:pPr>
      <w:r w:rsidRPr="00F94E47">
        <w:rPr>
          <w:rFonts w:cs="v4.2.0"/>
          <w:b/>
        </w:rPr>
        <w:t>Operation Mode</w:t>
      </w:r>
      <w:r>
        <w:rPr>
          <w:rFonts w:cs="v4.2.0"/>
          <w:b/>
        </w:rPr>
        <w:t xml:space="preserve"> </w:t>
      </w:r>
      <w:r w:rsidR="00B95A3A">
        <w:rPr>
          <w:rFonts w:cs="v4.2.0"/>
          <w:b/>
        </w:rPr>
        <w:t>of the Test Case</w:t>
      </w:r>
      <w:r w:rsidR="00436075">
        <w:rPr>
          <w:rFonts w:cs="v4.2.0"/>
          <w:b/>
        </w:rPr>
        <w:t>s</w:t>
      </w:r>
    </w:p>
    <w:p w:rsidR="00295603" w:rsidRPr="000E32D7" w:rsidRDefault="00295603" w:rsidP="00295603">
      <w:pPr>
        <w:rPr>
          <w:rFonts w:cs="v4.2.0"/>
        </w:rPr>
      </w:pPr>
      <w:r>
        <w:rPr>
          <w:rFonts w:cs="v4.2.0"/>
        </w:rPr>
        <w:t>There are three operation modes for NB-</w:t>
      </w:r>
      <w:proofErr w:type="spellStart"/>
      <w:r>
        <w:rPr>
          <w:rFonts w:cs="v4.2.0"/>
        </w:rPr>
        <w:t>IoT</w:t>
      </w:r>
      <w:proofErr w:type="spellEnd"/>
      <w:r>
        <w:rPr>
          <w:rFonts w:cs="v4.2.0"/>
        </w:rPr>
        <w:t xml:space="preserve">, namely in-band mode, guard-band mode, and standalone mode. </w:t>
      </w:r>
      <w:r w:rsidR="00B23004">
        <w:rPr>
          <w:rFonts w:cs="v4.2.0"/>
        </w:rPr>
        <w:t xml:space="preserve">Our understanding is that there is so far no decision on whether </w:t>
      </w:r>
      <w:r w:rsidR="00B23004" w:rsidRPr="00B23004">
        <w:rPr>
          <w:rFonts w:cs="v4.2.0"/>
        </w:rPr>
        <w:t xml:space="preserve">a </w:t>
      </w:r>
      <w:r w:rsidR="00B23004">
        <w:rPr>
          <w:rFonts w:cs="v4.2.0"/>
        </w:rPr>
        <w:t>NB-</w:t>
      </w:r>
      <w:proofErr w:type="spellStart"/>
      <w:r w:rsidR="00B23004">
        <w:rPr>
          <w:rFonts w:cs="v4.2.0"/>
        </w:rPr>
        <w:t>IoT</w:t>
      </w:r>
      <w:proofErr w:type="spellEnd"/>
      <w:r w:rsidR="00B23004">
        <w:rPr>
          <w:rFonts w:cs="v4.2.0"/>
        </w:rPr>
        <w:t xml:space="preserve"> </w:t>
      </w:r>
      <w:r w:rsidR="00B23004" w:rsidRPr="00B23004">
        <w:rPr>
          <w:rFonts w:cs="v4.2.0"/>
        </w:rPr>
        <w:t xml:space="preserve">UE has to support all three modes, or has to support one of them, or has the freedom to </w:t>
      </w:r>
      <w:r w:rsidR="00B23004">
        <w:rPr>
          <w:rFonts w:cs="v4.2.0"/>
        </w:rPr>
        <w:t xml:space="preserve">only support anyone of them. Thus, it seems we may keep a number of options open for developing RRM test cases, including </w:t>
      </w:r>
      <w:r>
        <w:rPr>
          <w:rFonts w:cs="v4.2.0"/>
        </w:rPr>
        <w:t>NPRACH test cases</w:t>
      </w:r>
      <w:r w:rsidR="00B23004">
        <w:rPr>
          <w:rFonts w:cs="v4.2.0"/>
        </w:rPr>
        <w:t>:</w:t>
      </w:r>
      <w:r>
        <w:rPr>
          <w:rFonts w:cs="v4.2.0"/>
        </w:rPr>
        <w:t xml:space="preserve"> </w:t>
      </w:r>
    </w:p>
    <w:p w:rsidR="00B23004" w:rsidRDefault="00295603" w:rsidP="00295603">
      <w:pPr>
        <w:numPr>
          <w:ilvl w:val="0"/>
          <w:numId w:val="34"/>
        </w:numPr>
        <w:rPr>
          <w:lang w:val="en-US"/>
        </w:rPr>
      </w:pPr>
      <w:r w:rsidRPr="000E32D7">
        <w:t xml:space="preserve">Option 1: </w:t>
      </w:r>
      <w:r w:rsidR="00B23004">
        <w:t>If it is mandatory for UE to support all of the three option modes, then we may only d</w:t>
      </w:r>
      <w:r w:rsidRPr="000E32D7">
        <w:t xml:space="preserve">efine tests for </w:t>
      </w:r>
      <w:r w:rsidR="00B23004">
        <w:t xml:space="preserve">the option mode, which is considered as the </w:t>
      </w:r>
      <w:r w:rsidRPr="000E32D7">
        <w:t>most stringent</w:t>
      </w:r>
      <w:r w:rsidRPr="000E32D7">
        <w:rPr>
          <w:lang w:val="en-US"/>
        </w:rPr>
        <w:t xml:space="preserve"> </w:t>
      </w:r>
      <w:r w:rsidR="00B23004">
        <w:rPr>
          <w:lang w:val="en-US"/>
        </w:rPr>
        <w:t xml:space="preserve">one </w:t>
      </w:r>
      <w:r w:rsidRPr="000E32D7">
        <w:rPr>
          <w:lang w:val="en-US"/>
        </w:rPr>
        <w:t>among the three operation modes</w:t>
      </w:r>
      <w:r w:rsidR="00B23004">
        <w:rPr>
          <w:lang w:val="en-US"/>
        </w:rPr>
        <w:t>;</w:t>
      </w:r>
    </w:p>
    <w:p w:rsidR="00B23004" w:rsidRPr="00B23004" w:rsidRDefault="00B23004" w:rsidP="00B23004">
      <w:pPr>
        <w:numPr>
          <w:ilvl w:val="0"/>
          <w:numId w:val="34"/>
        </w:numPr>
        <w:rPr>
          <w:lang w:val="en-US"/>
        </w:rPr>
      </w:pPr>
      <w:r w:rsidRPr="00B23004">
        <w:t xml:space="preserve">Option </w:t>
      </w:r>
      <w:r>
        <w:t>2</w:t>
      </w:r>
      <w:r w:rsidRPr="00B23004">
        <w:t xml:space="preserve">: If it is mandatory for UE to support </w:t>
      </w:r>
      <w:r>
        <w:t>one</w:t>
      </w:r>
      <w:r w:rsidRPr="00B23004">
        <w:t xml:space="preserve"> </w:t>
      </w:r>
      <w:r>
        <w:t>particular option mode</w:t>
      </w:r>
      <w:r w:rsidRPr="00B23004">
        <w:t>,</w:t>
      </w:r>
      <w:r>
        <w:t xml:space="preserve"> and it happens that the </w:t>
      </w:r>
      <w:r w:rsidRPr="00B23004">
        <w:t>particular option mode</w:t>
      </w:r>
      <w:r>
        <w:t xml:space="preserve"> is </w:t>
      </w:r>
      <w:r w:rsidRPr="00B23004">
        <w:t>considered as the most stringent</w:t>
      </w:r>
      <w:r w:rsidRPr="00B23004">
        <w:rPr>
          <w:lang w:val="en-US"/>
        </w:rPr>
        <w:t xml:space="preserve"> one among the three operation modes</w:t>
      </w:r>
      <w:r>
        <w:rPr>
          <w:lang w:val="en-US"/>
        </w:rPr>
        <w:t xml:space="preserve">, then </w:t>
      </w:r>
      <w:r w:rsidRPr="00B23004">
        <w:t xml:space="preserve">then we may </w:t>
      </w:r>
      <w:r>
        <w:t>need only to</w:t>
      </w:r>
      <w:r w:rsidRPr="00B23004">
        <w:t xml:space="preserve"> define tests for </w:t>
      </w:r>
      <w:r>
        <w:t>that</w:t>
      </w:r>
      <w:r w:rsidRPr="00B23004">
        <w:t xml:space="preserve"> </w:t>
      </w:r>
      <w:r>
        <w:t>option mode;</w:t>
      </w:r>
    </w:p>
    <w:p w:rsidR="00295603" w:rsidRPr="000E32D7" w:rsidRDefault="00B23004" w:rsidP="00295603">
      <w:pPr>
        <w:numPr>
          <w:ilvl w:val="0"/>
          <w:numId w:val="34"/>
        </w:numPr>
        <w:rPr>
          <w:lang w:val="en-US"/>
        </w:rPr>
      </w:pPr>
      <w:r>
        <w:rPr>
          <w:lang w:val="en-US"/>
        </w:rPr>
        <w:t>Option 3</w:t>
      </w:r>
      <w:r w:rsidR="00295603" w:rsidRPr="000E32D7">
        <w:rPr>
          <w:lang w:val="en-US"/>
        </w:rPr>
        <w:t xml:space="preserve">: </w:t>
      </w:r>
      <w:r>
        <w:rPr>
          <w:lang w:val="en-US"/>
        </w:rPr>
        <w:t xml:space="preserve">If the UE </w:t>
      </w:r>
      <w:r w:rsidRPr="00B23004">
        <w:t>has the freedom to support anyone of the</w:t>
      </w:r>
      <w:r>
        <w:t xml:space="preserve"> option modes, then we may need to define the test cases to cover all of the three operation modes. </w:t>
      </w:r>
      <w:r w:rsidR="00295603" w:rsidRPr="000E32D7">
        <w:rPr>
          <w:lang w:val="en-US"/>
        </w:rPr>
        <w:t xml:space="preserve">In addition, </w:t>
      </w:r>
      <w:r>
        <w:rPr>
          <w:lang w:val="en-US"/>
        </w:rPr>
        <w:t xml:space="preserve">we </w:t>
      </w:r>
      <w:r w:rsidR="00295603" w:rsidRPr="000E32D7">
        <w:rPr>
          <w:lang w:val="en-US"/>
        </w:rPr>
        <w:t xml:space="preserve">define the </w:t>
      </w:r>
      <w:r w:rsidR="00295603" w:rsidRPr="000E32D7">
        <w:t xml:space="preserve">applicability </w:t>
      </w:r>
      <w:r w:rsidR="00295603" w:rsidRPr="000E32D7">
        <w:rPr>
          <w:lang w:val="en-US"/>
        </w:rPr>
        <w:t>rule for UE supporting multiple modes.</w:t>
      </w:r>
      <w:r w:rsidR="00295603">
        <w:rPr>
          <w:lang w:val="en-US"/>
        </w:rPr>
        <w:t xml:space="preserve"> For example, </w:t>
      </w:r>
      <w:r w:rsidR="00295603" w:rsidRPr="000E32D7">
        <w:rPr>
          <w:lang w:val="en-US"/>
        </w:rPr>
        <w:t xml:space="preserve">the </w:t>
      </w:r>
      <w:r w:rsidR="00295603" w:rsidRPr="000E32D7">
        <w:t xml:space="preserve">applicability </w:t>
      </w:r>
      <w:r w:rsidR="00295603" w:rsidRPr="000E32D7">
        <w:rPr>
          <w:lang w:val="en-US"/>
        </w:rPr>
        <w:t>rule</w:t>
      </w:r>
      <w:r w:rsidR="00295603">
        <w:rPr>
          <w:lang w:val="en-US"/>
        </w:rPr>
        <w:t xml:space="preserve"> may be </w:t>
      </w:r>
      <w:r>
        <w:rPr>
          <w:lang w:val="en-US"/>
        </w:rPr>
        <w:t>read</w:t>
      </w:r>
      <w:r w:rsidR="00295603">
        <w:rPr>
          <w:lang w:val="en-US"/>
        </w:rPr>
        <w:t xml:space="preserve"> as follows:</w:t>
      </w:r>
    </w:p>
    <w:p w:rsidR="00295603" w:rsidRDefault="00295603" w:rsidP="00295603">
      <w:pPr>
        <w:pStyle w:val="ListParagraph"/>
        <w:numPr>
          <w:ilvl w:val="1"/>
          <w:numId w:val="34"/>
        </w:numPr>
        <w:rPr>
          <w:lang w:val="en-US"/>
        </w:rPr>
      </w:pPr>
      <w:r>
        <w:t>For</w:t>
      </w:r>
      <w:r w:rsidRPr="000E32D7">
        <w:t xml:space="preserve"> </w:t>
      </w:r>
      <w:r w:rsidRPr="000E32D7">
        <w:rPr>
          <w:lang w:val="en-US"/>
        </w:rPr>
        <w:t>a NB-</w:t>
      </w:r>
      <w:proofErr w:type="spellStart"/>
      <w:r w:rsidRPr="000E32D7">
        <w:rPr>
          <w:lang w:val="en-US"/>
        </w:rPr>
        <w:t>IoT</w:t>
      </w:r>
      <w:proofErr w:type="spellEnd"/>
      <w:r w:rsidRPr="000E32D7">
        <w:rPr>
          <w:lang w:val="en-US"/>
        </w:rPr>
        <w:t xml:space="preserve"> UE</w:t>
      </w:r>
      <w:r>
        <w:rPr>
          <w:lang w:val="en-US"/>
        </w:rPr>
        <w:t>,</w:t>
      </w:r>
    </w:p>
    <w:p w:rsidR="00295603" w:rsidRPr="000E32D7" w:rsidRDefault="00295603" w:rsidP="00295603">
      <w:pPr>
        <w:pStyle w:val="ListParagraph"/>
        <w:numPr>
          <w:ilvl w:val="2"/>
          <w:numId w:val="34"/>
        </w:numPr>
        <w:rPr>
          <w:lang w:val="en-US"/>
        </w:rPr>
      </w:pPr>
      <w:r>
        <w:rPr>
          <w:lang w:val="en-US"/>
        </w:rPr>
        <w:t xml:space="preserve">if it supports </w:t>
      </w:r>
      <w:r w:rsidR="00B23004">
        <w:rPr>
          <w:lang w:val="en-US"/>
        </w:rPr>
        <w:t xml:space="preserve">the </w:t>
      </w:r>
      <w:r w:rsidR="00B23004" w:rsidRPr="00B23004">
        <w:t>most stringent</w:t>
      </w:r>
      <w:r w:rsidR="00B23004" w:rsidRPr="00B23004">
        <w:rPr>
          <w:lang w:val="en-US"/>
        </w:rPr>
        <w:t xml:space="preserve"> </w:t>
      </w:r>
      <w:r w:rsidR="00B23004">
        <w:rPr>
          <w:lang w:val="en-US"/>
        </w:rPr>
        <w:t xml:space="preserve">operation mode (e.g., </w:t>
      </w:r>
      <w:r>
        <w:rPr>
          <w:lang w:val="en-US"/>
        </w:rPr>
        <w:t>In</w:t>
      </w:r>
      <w:r w:rsidRPr="000E32D7">
        <w:t>-band mode</w:t>
      </w:r>
      <w:r w:rsidR="00B23004">
        <w:t>)</w:t>
      </w:r>
      <w:r>
        <w:t xml:space="preserve">, it should be tested with </w:t>
      </w:r>
      <w:r w:rsidR="00B23004">
        <w:t xml:space="preserve">the </w:t>
      </w:r>
      <w:r>
        <w:t>test case</w:t>
      </w:r>
      <w:r w:rsidR="00B23004">
        <w:t xml:space="preserve"> of </w:t>
      </w:r>
      <w:r w:rsidR="00B23004" w:rsidRPr="00B23004">
        <w:t>that mode</w:t>
      </w:r>
      <w:r>
        <w:t xml:space="preserve">; </w:t>
      </w:r>
    </w:p>
    <w:p w:rsidR="00295603" w:rsidRPr="000E32D7" w:rsidRDefault="00295603" w:rsidP="00295603">
      <w:pPr>
        <w:pStyle w:val="ListParagraph"/>
        <w:numPr>
          <w:ilvl w:val="2"/>
          <w:numId w:val="34"/>
        </w:numPr>
        <w:rPr>
          <w:lang w:val="en-US"/>
        </w:rPr>
      </w:pPr>
      <w:r w:rsidRPr="000E32D7">
        <w:lastRenderedPageBreak/>
        <w:t>Otherwise,</w:t>
      </w:r>
      <w:r w:rsidRPr="000E32D7">
        <w:rPr>
          <w:lang w:val="en-US"/>
        </w:rPr>
        <w:t xml:space="preserve"> if it </w:t>
      </w:r>
      <w:r>
        <w:rPr>
          <w:lang w:val="en-US"/>
        </w:rPr>
        <w:t xml:space="preserve">does not </w:t>
      </w:r>
      <w:r w:rsidRPr="000E32D7">
        <w:rPr>
          <w:lang w:val="en-US"/>
        </w:rPr>
        <w:t xml:space="preserve">support </w:t>
      </w:r>
      <w:r w:rsidR="00B23004" w:rsidRPr="00B23004">
        <w:rPr>
          <w:lang w:val="en-US"/>
        </w:rPr>
        <w:t xml:space="preserve">the </w:t>
      </w:r>
      <w:r w:rsidR="00B23004" w:rsidRPr="00B23004">
        <w:t>most stringent</w:t>
      </w:r>
      <w:r w:rsidR="00B23004" w:rsidRPr="00B23004">
        <w:rPr>
          <w:lang w:val="en-US"/>
        </w:rPr>
        <w:t xml:space="preserve"> operation mode</w:t>
      </w:r>
      <w:r>
        <w:t xml:space="preserve">, but </w:t>
      </w:r>
      <w:r w:rsidRPr="000E32D7">
        <w:rPr>
          <w:lang w:val="en-US"/>
        </w:rPr>
        <w:t xml:space="preserve">supports </w:t>
      </w:r>
      <w:r w:rsidR="00B23004">
        <w:rPr>
          <w:lang w:val="en-US"/>
        </w:rPr>
        <w:t xml:space="preserve">the next </w:t>
      </w:r>
      <w:r w:rsidR="00B23004" w:rsidRPr="00B23004">
        <w:t>most stringent</w:t>
      </w:r>
      <w:r w:rsidR="00B23004" w:rsidRPr="00B23004">
        <w:rPr>
          <w:lang w:val="en-US"/>
        </w:rPr>
        <w:t xml:space="preserve"> operation mode</w:t>
      </w:r>
      <w:r>
        <w:t xml:space="preserve">, </w:t>
      </w:r>
      <w:r w:rsidRPr="000E32D7">
        <w:t xml:space="preserve">it should be tested with </w:t>
      </w:r>
      <w:r w:rsidR="00B23004" w:rsidRPr="00B23004">
        <w:rPr>
          <w:lang w:val="en-US"/>
        </w:rPr>
        <w:t xml:space="preserve">the next </w:t>
      </w:r>
      <w:r w:rsidR="00B23004" w:rsidRPr="00B23004">
        <w:t>most stringent</w:t>
      </w:r>
      <w:r w:rsidR="00B23004" w:rsidRPr="00B23004">
        <w:rPr>
          <w:lang w:val="en-US"/>
        </w:rPr>
        <w:t xml:space="preserve"> operation mode</w:t>
      </w:r>
      <w:r w:rsidRPr="000E32D7">
        <w:t>;</w:t>
      </w:r>
    </w:p>
    <w:p w:rsidR="00295603" w:rsidRPr="000E32D7" w:rsidRDefault="00295603" w:rsidP="00295603">
      <w:pPr>
        <w:pStyle w:val="ListParagraph"/>
        <w:numPr>
          <w:ilvl w:val="2"/>
          <w:numId w:val="34"/>
        </w:numPr>
        <w:rPr>
          <w:rFonts w:cs="v4.2.0"/>
          <w:i/>
          <w:lang w:val="en-US"/>
        </w:rPr>
      </w:pPr>
      <w:r w:rsidRPr="000E32D7">
        <w:t>Otherwise,</w:t>
      </w:r>
      <w:r w:rsidRPr="000E32D7">
        <w:rPr>
          <w:lang w:val="en-US"/>
        </w:rPr>
        <w:t xml:space="preserve"> </w:t>
      </w:r>
      <w:r w:rsidRPr="000E32D7">
        <w:t xml:space="preserve">it should be tested with </w:t>
      </w:r>
      <w:r w:rsidR="00B23004">
        <w:t>the le</w:t>
      </w:r>
      <w:r w:rsidR="00F07F4C">
        <w:t>a</w:t>
      </w:r>
      <w:r w:rsidR="00B23004">
        <w:t xml:space="preserve">st </w:t>
      </w:r>
      <w:r w:rsidR="00B23004" w:rsidRPr="00B23004">
        <w:t>stringent</w:t>
      </w:r>
      <w:r w:rsidR="00B23004" w:rsidRPr="00B23004">
        <w:rPr>
          <w:lang w:val="en-US"/>
        </w:rPr>
        <w:t xml:space="preserve"> operation mode</w:t>
      </w:r>
      <w:r>
        <w:t>.</w:t>
      </w:r>
    </w:p>
    <w:p w:rsidR="00295603" w:rsidRPr="00F07F4C" w:rsidRDefault="00295603" w:rsidP="001A7E5E">
      <w:pPr>
        <w:rPr>
          <w:rFonts w:cs="v4.2.0"/>
          <w:i/>
          <w:lang w:val="en-US"/>
        </w:rPr>
      </w:pPr>
    </w:p>
    <w:p w:rsidR="00CF55EE" w:rsidRPr="00060244" w:rsidRDefault="00CF55EE" w:rsidP="00CF55EE">
      <w:pPr>
        <w:pStyle w:val="Subtitle"/>
      </w:pPr>
      <w:r w:rsidRPr="00060244">
        <w:t>Test Environment</w:t>
      </w:r>
      <w:r w:rsidR="00BA5E72">
        <w:t>s</w:t>
      </w:r>
    </w:p>
    <w:p w:rsidR="005C395C" w:rsidRPr="00060244" w:rsidRDefault="00060244" w:rsidP="00543249">
      <w:r>
        <w:t>For legacy</w:t>
      </w:r>
      <w:r w:rsidR="002F1DE1" w:rsidRPr="00060244">
        <w:t xml:space="preserve"> </w:t>
      </w:r>
      <w:r w:rsidR="00743628">
        <w:t xml:space="preserve">and Cat-M1 </w:t>
      </w:r>
      <w:r w:rsidR="002F1DE1" w:rsidRPr="00060244">
        <w:t xml:space="preserve">UEs, TS 36.133 has defined </w:t>
      </w:r>
      <w:r w:rsidR="001036D0" w:rsidRPr="00060244">
        <w:t>PRACH</w:t>
      </w:r>
      <w:r w:rsidR="00AF06C2" w:rsidRPr="00060244">
        <w:t xml:space="preserve"> test cases.</w:t>
      </w:r>
      <w:r w:rsidR="00C5485C">
        <w:t xml:space="preserve"> W</w:t>
      </w:r>
      <w:r w:rsidR="008631F8" w:rsidRPr="00060244">
        <w:t xml:space="preserve">e may develop </w:t>
      </w:r>
      <w:r w:rsidR="00743628">
        <w:t>NB-</w:t>
      </w:r>
      <w:proofErr w:type="spellStart"/>
      <w:r w:rsidR="00743628">
        <w:t>IoT</w:t>
      </w:r>
      <w:proofErr w:type="spellEnd"/>
      <w:r w:rsidR="002E79FD" w:rsidRPr="00060244">
        <w:t xml:space="preserve"> </w:t>
      </w:r>
      <w:r w:rsidR="001036D0" w:rsidRPr="00060244">
        <w:t>PRACH</w:t>
      </w:r>
      <w:r w:rsidR="002E79FD" w:rsidRPr="00060244">
        <w:t xml:space="preserve"> test cases base</w:t>
      </w:r>
      <w:r w:rsidR="008631F8" w:rsidRPr="00060244">
        <w:t xml:space="preserve">d on these </w:t>
      </w:r>
      <w:r w:rsidR="002E79FD" w:rsidRPr="00060244">
        <w:t xml:space="preserve">test cases with necessary changes </w:t>
      </w:r>
      <w:r w:rsidR="00FD046F" w:rsidRPr="00060244">
        <w:t xml:space="preserve">for supporting </w:t>
      </w:r>
      <w:r w:rsidR="00743628" w:rsidRPr="00743628">
        <w:t>NB-</w:t>
      </w:r>
      <w:proofErr w:type="spellStart"/>
      <w:r w:rsidR="00743628" w:rsidRPr="00743628">
        <w:t>IoT</w:t>
      </w:r>
      <w:proofErr w:type="spellEnd"/>
      <w:r w:rsidR="00743628" w:rsidRPr="00743628">
        <w:t xml:space="preserve"> </w:t>
      </w:r>
      <w:r w:rsidR="00FD046F" w:rsidRPr="00060244">
        <w:t>UEs.</w:t>
      </w:r>
    </w:p>
    <w:p w:rsidR="00AF06C2" w:rsidRPr="00046B13" w:rsidRDefault="005C395C" w:rsidP="00543249">
      <w:r w:rsidRPr="00046B13">
        <w:t xml:space="preserve">In the following, we </w:t>
      </w:r>
      <w:r w:rsidR="00B32F0C" w:rsidRPr="00046B13">
        <w:t>present</w:t>
      </w:r>
      <w:r w:rsidR="00245A65" w:rsidRPr="00046B13">
        <w:t xml:space="preserve"> the </w:t>
      </w:r>
      <w:r w:rsidR="00FE35ED" w:rsidRPr="00046B13">
        <w:t>parameter</w:t>
      </w:r>
      <w:r w:rsidRPr="00046B13">
        <w:t xml:space="preserve">s for </w:t>
      </w:r>
      <w:r w:rsidR="00743628" w:rsidRPr="00743628">
        <w:t>NB-</w:t>
      </w:r>
      <w:proofErr w:type="spellStart"/>
      <w:r w:rsidR="00743628" w:rsidRPr="00743628">
        <w:t>IoT</w:t>
      </w:r>
      <w:proofErr w:type="spellEnd"/>
      <w:r w:rsidR="00743628" w:rsidRPr="00743628">
        <w:t xml:space="preserve"> </w:t>
      </w:r>
      <w:r w:rsidR="001036D0" w:rsidRPr="00046B13">
        <w:t>PRACH</w:t>
      </w:r>
      <w:r w:rsidRPr="00046B13">
        <w:t xml:space="preserve"> tests</w:t>
      </w:r>
      <w:r w:rsidR="00874B9A" w:rsidRPr="00046B13">
        <w:t xml:space="preserve"> </w:t>
      </w:r>
      <w:r w:rsidR="00FF5480">
        <w:t xml:space="preserve">for </w:t>
      </w:r>
      <w:r w:rsidR="00743628">
        <w:t>normal coverage</w:t>
      </w:r>
      <w:r w:rsidR="00FF5480">
        <w:t xml:space="preserve"> </w:t>
      </w:r>
      <w:r w:rsidR="00874B9A" w:rsidRPr="00046B13">
        <w:t>with suggested changes in the settings if necessary</w:t>
      </w:r>
    </w:p>
    <w:p w:rsidR="008631F8" w:rsidRPr="00046B13" w:rsidRDefault="008631F8" w:rsidP="002E79FD">
      <w:pPr>
        <w:pStyle w:val="ListParagraph"/>
      </w:pPr>
      <w:r w:rsidRPr="00046B13">
        <w:t>Number of carrier and cells</w:t>
      </w:r>
    </w:p>
    <w:p w:rsidR="002E79FD" w:rsidRDefault="005B06B3" w:rsidP="005C395C">
      <w:pPr>
        <w:pStyle w:val="ListParagraph"/>
        <w:numPr>
          <w:ilvl w:val="1"/>
          <w:numId w:val="27"/>
        </w:numPr>
      </w:pPr>
      <w:r w:rsidRPr="00046B13">
        <w:t xml:space="preserve">As </w:t>
      </w:r>
      <w:r w:rsidR="00FE5002" w:rsidRPr="00FE5002">
        <w:t xml:space="preserve">Cat-M1 </w:t>
      </w:r>
      <w:r w:rsidRPr="00046B13">
        <w:t xml:space="preserve">test cases, </w:t>
      </w:r>
      <w:r w:rsidR="00AF06C2" w:rsidRPr="00046B13">
        <w:t xml:space="preserve">1 E-UTRA carrier </w:t>
      </w:r>
      <w:r w:rsidR="002E79FD" w:rsidRPr="00046B13">
        <w:t>with</w:t>
      </w:r>
      <w:r w:rsidR="00AF06C2" w:rsidRPr="00046B13">
        <w:t xml:space="preserve"> </w:t>
      </w:r>
      <w:r w:rsidR="002B4E93">
        <w:t>1</w:t>
      </w:r>
      <w:r w:rsidR="00AF06C2" w:rsidRPr="00046B13">
        <w:t xml:space="preserve"> </w:t>
      </w:r>
      <w:r w:rsidR="002B4E93">
        <w:t>cell</w:t>
      </w:r>
    </w:p>
    <w:p w:rsidR="00770A18" w:rsidRDefault="00770A18" w:rsidP="00770A18">
      <w:pPr>
        <w:pStyle w:val="ListParagraph"/>
      </w:pPr>
      <w:r>
        <w:t>Option Mode</w:t>
      </w:r>
    </w:p>
    <w:p w:rsidR="00770A18" w:rsidRPr="00046B13" w:rsidRDefault="00770A18" w:rsidP="00770A18">
      <w:pPr>
        <w:pStyle w:val="ListParagraph"/>
        <w:numPr>
          <w:ilvl w:val="1"/>
          <w:numId w:val="27"/>
        </w:numPr>
      </w:pPr>
      <w:r>
        <w:t>TBD</w:t>
      </w:r>
    </w:p>
    <w:p w:rsidR="00A32CDA" w:rsidRPr="00046B13" w:rsidRDefault="00A32CDA" w:rsidP="00A32CDA">
      <w:pPr>
        <w:pStyle w:val="ListParagraph"/>
      </w:pPr>
      <w:r w:rsidRPr="00046B13">
        <w:t>PCFICH/PDCCH/PHICH parameters</w:t>
      </w:r>
    </w:p>
    <w:p w:rsidR="00A32CDA" w:rsidRPr="00046B13" w:rsidRDefault="00FE5002" w:rsidP="00A32CDA">
      <w:pPr>
        <w:pStyle w:val="ListParagraph"/>
        <w:numPr>
          <w:ilvl w:val="1"/>
          <w:numId w:val="27"/>
        </w:numPr>
      </w:pPr>
      <w:r w:rsidRPr="00FE5002">
        <w:t>NB-</w:t>
      </w:r>
      <w:proofErr w:type="spellStart"/>
      <w:r w:rsidRPr="00FE5002">
        <w:t>IoT</w:t>
      </w:r>
      <w:proofErr w:type="spellEnd"/>
      <w:r w:rsidRPr="00FE5002">
        <w:t xml:space="preserve"> </w:t>
      </w:r>
      <w:r w:rsidR="00A32CDA" w:rsidRPr="00046B13">
        <w:t>UE does not monit</w:t>
      </w:r>
      <w:r w:rsidR="005B06B3" w:rsidRPr="00046B13">
        <w:t>or PCFICH/PDCCH/PHICH channels</w:t>
      </w:r>
    </w:p>
    <w:p w:rsidR="005B06B3" w:rsidRPr="00046B13" w:rsidRDefault="00FE5002" w:rsidP="00B47B2E">
      <w:pPr>
        <w:pStyle w:val="ListParagraph"/>
        <w:numPr>
          <w:ilvl w:val="1"/>
          <w:numId w:val="27"/>
        </w:numPr>
      </w:pPr>
      <w:r>
        <w:t xml:space="preserve">It should be fine to keep </w:t>
      </w:r>
      <w:r w:rsidR="00E94BD3" w:rsidRPr="00046B13">
        <w:t xml:space="preserve">the </w:t>
      </w:r>
      <w:r w:rsidR="005B06B3" w:rsidRPr="00046B13">
        <w:t xml:space="preserve">settings </w:t>
      </w:r>
      <w:r>
        <w:t xml:space="preserve">as </w:t>
      </w:r>
      <w:r w:rsidR="002B4E93">
        <w:t>legacy</w:t>
      </w:r>
      <w:r w:rsidR="00E94BD3" w:rsidRPr="00046B13">
        <w:t xml:space="preserve"> test case</w:t>
      </w:r>
      <w:r>
        <w:t xml:space="preserve">s </w:t>
      </w:r>
    </w:p>
    <w:p w:rsidR="00926548" w:rsidRPr="0050653B" w:rsidRDefault="00FE5002" w:rsidP="00926548">
      <w:pPr>
        <w:pStyle w:val="ListParagraph"/>
      </w:pPr>
      <w:r w:rsidRPr="0050653B">
        <w:t>N</w:t>
      </w:r>
      <w:r w:rsidR="00926548" w:rsidRPr="0050653B">
        <w:t>PDCCH parameters</w:t>
      </w:r>
    </w:p>
    <w:p w:rsidR="00926548" w:rsidRPr="0050653B" w:rsidRDefault="00FE5002" w:rsidP="00926548">
      <w:pPr>
        <w:pStyle w:val="ListParagraph"/>
        <w:numPr>
          <w:ilvl w:val="1"/>
          <w:numId w:val="27"/>
        </w:numPr>
      </w:pPr>
      <w:r w:rsidRPr="0050653B">
        <w:t>Use</w:t>
      </w:r>
      <w:r w:rsidR="00C612F4" w:rsidRPr="0050653B">
        <w:t xml:space="preserve"> n</w:t>
      </w:r>
      <w:r w:rsidR="00926548" w:rsidRPr="0050653B">
        <w:t xml:space="preserve">ew </w:t>
      </w:r>
      <w:r w:rsidRPr="0050653B">
        <w:t>N</w:t>
      </w:r>
      <w:r w:rsidR="00926548" w:rsidRPr="0050653B">
        <w:t xml:space="preserve">PDCCH RMCs </w:t>
      </w:r>
      <w:r w:rsidRPr="0050653B">
        <w:t>(to be developed)</w:t>
      </w:r>
    </w:p>
    <w:p w:rsidR="0060736C" w:rsidRPr="0050653B" w:rsidRDefault="00FE5002" w:rsidP="0060736C">
      <w:pPr>
        <w:pStyle w:val="ListParagraph"/>
      </w:pPr>
      <w:r w:rsidRPr="0050653B">
        <w:t>N</w:t>
      </w:r>
      <w:r w:rsidR="0060736C" w:rsidRPr="0050653B">
        <w:t>PDSCH parameters</w:t>
      </w:r>
    </w:p>
    <w:p w:rsidR="0060736C" w:rsidRPr="0050653B" w:rsidRDefault="00C612F4" w:rsidP="0060736C">
      <w:pPr>
        <w:pStyle w:val="ListParagraph"/>
        <w:numPr>
          <w:ilvl w:val="1"/>
          <w:numId w:val="27"/>
        </w:numPr>
      </w:pPr>
      <w:r w:rsidRPr="0050653B">
        <w:t>Use n</w:t>
      </w:r>
      <w:r w:rsidR="0060736C" w:rsidRPr="0050653B">
        <w:t xml:space="preserve">ew </w:t>
      </w:r>
      <w:r w:rsidR="00FE5002" w:rsidRPr="0050653B">
        <w:t>N</w:t>
      </w:r>
      <w:r w:rsidR="0060736C" w:rsidRPr="0050653B">
        <w:t xml:space="preserve">PDSCH RMCs </w:t>
      </w:r>
      <w:r w:rsidR="00FE5002" w:rsidRPr="0050653B">
        <w:t>(to be developed)</w:t>
      </w:r>
    </w:p>
    <w:p w:rsidR="001F1288" w:rsidRPr="0050653B" w:rsidRDefault="001F1288" w:rsidP="001F1288">
      <w:pPr>
        <w:pStyle w:val="ListParagraph"/>
      </w:pPr>
      <w:r w:rsidRPr="0050653B">
        <w:t xml:space="preserve">OCNG </w:t>
      </w:r>
      <w:r w:rsidRPr="0050653B">
        <w:rPr>
          <w:rFonts w:cs="Arial"/>
        </w:rPr>
        <w:t>Patterns</w:t>
      </w:r>
    </w:p>
    <w:p w:rsidR="001F1288" w:rsidRPr="0050653B" w:rsidRDefault="00C91026" w:rsidP="00B47B2E">
      <w:pPr>
        <w:pStyle w:val="ListParagraph"/>
        <w:numPr>
          <w:ilvl w:val="1"/>
          <w:numId w:val="27"/>
        </w:numPr>
      </w:pPr>
      <w:r w:rsidRPr="0050653B">
        <w:t xml:space="preserve">Use new OCNG patterns </w:t>
      </w:r>
      <w:r w:rsidR="00FE5002" w:rsidRPr="0050653B">
        <w:t>(to be developed)</w:t>
      </w:r>
    </w:p>
    <w:p w:rsidR="001F1288" w:rsidRPr="00046B13" w:rsidRDefault="001F1288" w:rsidP="001F1288">
      <w:pPr>
        <w:pStyle w:val="ListParagraph"/>
      </w:pPr>
      <w:r w:rsidRPr="00046B13">
        <w:t>SNR levels</w:t>
      </w:r>
    </w:p>
    <w:p w:rsidR="001F1288" w:rsidRPr="00046B13" w:rsidRDefault="0017027E" w:rsidP="001F1288">
      <w:pPr>
        <w:pStyle w:val="ListParagraph"/>
        <w:numPr>
          <w:ilvl w:val="1"/>
          <w:numId w:val="27"/>
        </w:numPr>
      </w:pPr>
      <w:r>
        <w:rPr>
          <w:rFonts w:cs="Arial"/>
        </w:rPr>
        <w:t xml:space="preserve">For test </w:t>
      </w:r>
      <w:r w:rsidR="00261BBF">
        <w:rPr>
          <w:rFonts w:cs="Arial"/>
        </w:rPr>
        <w:t>case for normal coverage</w:t>
      </w:r>
      <w:r>
        <w:rPr>
          <w:rFonts w:cs="Arial"/>
        </w:rPr>
        <w:t xml:space="preserve">, the </w:t>
      </w:r>
      <w:r w:rsidR="00333AAB" w:rsidRPr="00333AAB">
        <w:rPr>
          <w:rFonts w:cs="Arial"/>
        </w:rPr>
        <w:t xml:space="preserve">RSRP </w:t>
      </w:r>
      <w:r w:rsidR="00333AAB">
        <w:rPr>
          <w:rFonts w:cs="Arial"/>
        </w:rPr>
        <w:t xml:space="preserve">level (or equivalently, </w:t>
      </w:r>
      <w:r w:rsidR="001F1288" w:rsidRPr="00046B13">
        <w:rPr>
          <w:rFonts w:cs="Arial"/>
          <w:position w:val="-1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6.5pt" o:ole="" fillcolor="window">
            <v:imagedata r:id="rId8" o:title=""/>
          </v:shape>
          <o:OLEObject Type="Embed" ProgID="Equation.3" ShapeID="_x0000_i1025" DrawAspect="Content" ObjectID="_1527960245" r:id="rId9"/>
        </w:object>
      </w:r>
      <w:r w:rsidR="00333AAB">
        <w:rPr>
          <w:rFonts w:cs="Arial"/>
        </w:rPr>
        <w:t xml:space="preserve">) </w:t>
      </w:r>
      <w:r>
        <w:rPr>
          <w:rFonts w:cs="Arial"/>
        </w:rPr>
        <w:t xml:space="preserve">should be set </w:t>
      </w:r>
      <w:r w:rsidR="00333AAB">
        <w:rPr>
          <w:rFonts w:cs="Arial"/>
        </w:rPr>
        <w:t xml:space="preserve">based on the </w:t>
      </w:r>
      <w:r>
        <w:t xml:space="preserve">RSRP </w:t>
      </w:r>
      <w:r>
        <w:rPr>
          <w:lang w:val="en-US"/>
        </w:rPr>
        <w:t xml:space="preserve">Threshold </w:t>
      </w:r>
      <w:r w:rsidR="00333AAB" w:rsidRPr="00333AAB">
        <w:t>RSRP</w:t>
      </w:r>
      <w:r w:rsidR="00261BBF">
        <w:rPr>
          <w:vertAlign w:val="subscript"/>
        </w:rPr>
        <w:t>1</w:t>
      </w:r>
      <w:r w:rsidR="00333AAB">
        <w:t xml:space="preserve"> </w:t>
      </w:r>
      <w:r>
        <w:rPr>
          <w:lang w:val="en-US"/>
        </w:rPr>
        <w:t xml:space="preserve">plus the RSRP measurement error limit defined for </w:t>
      </w:r>
      <w:r w:rsidR="00261BBF">
        <w:rPr>
          <w:rFonts w:cs="Arial"/>
        </w:rPr>
        <w:t>NB-</w:t>
      </w:r>
      <w:proofErr w:type="spellStart"/>
      <w:r w:rsidR="00261BBF">
        <w:rPr>
          <w:rFonts w:cs="Arial"/>
        </w:rPr>
        <w:t>IoT</w:t>
      </w:r>
      <w:proofErr w:type="spellEnd"/>
      <w:r w:rsidR="001F1288" w:rsidRPr="00046B13">
        <w:rPr>
          <w:rFonts w:cs="Arial"/>
        </w:rPr>
        <w:t xml:space="preserve"> </w:t>
      </w:r>
      <w:r>
        <w:rPr>
          <w:rFonts w:cs="Arial"/>
        </w:rPr>
        <w:t>UEs</w:t>
      </w:r>
      <w:r w:rsidR="00333AAB">
        <w:rPr>
          <w:rFonts w:cs="Arial"/>
        </w:rPr>
        <w:t xml:space="preserve"> </w:t>
      </w:r>
    </w:p>
    <w:p w:rsidR="00B91361" w:rsidRPr="00046B13" w:rsidRDefault="00B91361" w:rsidP="00B47B2E">
      <w:pPr>
        <w:pStyle w:val="ListParagraph"/>
        <w:numPr>
          <w:ilvl w:val="1"/>
          <w:numId w:val="27"/>
        </w:numPr>
      </w:pPr>
      <w:r w:rsidRPr="00261BBF">
        <w:rPr>
          <w:rFonts w:cs="Arial"/>
        </w:rPr>
        <w:t xml:space="preserve">For </w:t>
      </w:r>
      <w:r w:rsidR="0017027E" w:rsidRPr="00261BBF">
        <w:rPr>
          <w:rFonts w:cs="Arial"/>
        </w:rPr>
        <w:t xml:space="preserve">test </w:t>
      </w:r>
      <w:r w:rsidR="00261BBF" w:rsidRPr="00261BBF">
        <w:rPr>
          <w:rFonts w:cs="Arial"/>
        </w:rPr>
        <w:t>case for enhanced coverage</w:t>
      </w:r>
      <w:r w:rsidR="0017027E" w:rsidRPr="00261BBF">
        <w:rPr>
          <w:rFonts w:cs="Arial"/>
        </w:rPr>
        <w:t xml:space="preserve">, the </w:t>
      </w:r>
      <w:r w:rsidR="00333AAB" w:rsidRPr="00261BBF">
        <w:rPr>
          <w:rFonts w:cs="Arial"/>
        </w:rPr>
        <w:t xml:space="preserve">RSRP level (or equivalently, </w:t>
      </w:r>
      <w:r w:rsidR="0017027E" w:rsidRPr="00046B13">
        <w:rPr>
          <w:rFonts w:cs="Arial"/>
          <w:position w:val="-10"/>
        </w:rPr>
        <w:object w:dxaOrig="700" w:dyaOrig="320">
          <v:shape id="_x0000_i1026" type="#_x0000_t75" style="width:35pt;height:16.5pt" o:ole="" fillcolor="window">
            <v:imagedata r:id="rId8" o:title=""/>
          </v:shape>
          <o:OLEObject Type="Embed" ProgID="Equation.3" ShapeID="_x0000_i1026" DrawAspect="Content" ObjectID="_1527960246" r:id="rId10"/>
        </w:object>
      </w:r>
      <w:r w:rsidR="00E41E03" w:rsidRPr="00261BBF">
        <w:rPr>
          <w:rFonts w:cs="Arial"/>
        </w:rPr>
        <w:t xml:space="preserve">) </w:t>
      </w:r>
      <w:r w:rsidR="0017027E" w:rsidRPr="00261BBF">
        <w:rPr>
          <w:rFonts w:cs="Arial"/>
        </w:rPr>
        <w:t xml:space="preserve">should be set </w:t>
      </w:r>
      <w:r w:rsidR="00E41E03" w:rsidRPr="00261BBF">
        <w:rPr>
          <w:rFonts w:cs="Arial"/>
        </w:rPr>
        <w:t xml:space="preserve">based on the </w:t>
      </w:r>
      <w:r w:rsidR="0017027E">
        <w:t xml:space="preserve">RSRP </w:t>
      </w:r>
      <w:r w:rsidR="0017027E" w:rsidRPr="00261BBF">
        <w:rPr>
          <w:lang w:val="en-US"/>
        </w:rPr>
        <w:t>Threshold</w:t>
      </w:r>
      <w:r w:rsidR="00E41E03" w:rsidRPr="00261BBF">
        <w:rPr>
          <w:lang w:val="en-US"/>
        </w:rPr>
        <w:t xml:space="preserve">, </w:t>
      </w:r>
      <w:r w:rsidR="0017027E" w:rsidRPr="00261BBF">
        <w:rPr>
          <w:lang w:val="en-US"/>
        </w:rPr>
        <w:t xml:space="preserve"> </w:t>
      </w:r>
      <w:r w:rsidR="00E41E03" w:rsidRPr="00E41E03">
        <w:t>RSRP</w:t>
      </w:r>
      <w:r w:rsidR="00E41E03" w:rsidRPr="00261BBF">
        <w:rPr>
          <w:vertAlign w:val="subscript"/>
        </w:rPr>
        <w:t>2</w:t>
      </w:r>
      <w:r w:rsidR="00E41E03" w:rsidRPr="00E41E03">
        <w:t xml:space="preserve"> </w:t>
      </w:r>
      <w:r w:rsidR="00261BBF" w:rsidRPr="00261BBF">
        <w:rPr>
          <w:lang w:val="en-US"/>
        </w:rPr>
        <w:t xml:space="preserve">plus the RSRP measurement error limit defined for </w:t>
      </w:r>
      <w:r w:rsidR="00261BBF" w:rsidRPr="00261BBF">
        <w:t>NB-</w:t>
      </w:r>
      <w:proofErr w:type="spellStart"/>
      <w:r w:rsidR="00261BBF" w:rsidRPr="00261BBF">
        <w:t>IoT</w:t>
      </w:r>
      <w:proofErr w:type="spellEnd"/>
      <w:r w:rsidR="00261BBF" w:rsidRPr="00261BBF">
        <w:t xml:space="preserve"> UEs </w:t>
      </w:r>
    </w:p>
    <w:p w:rsidR="009918E3" w:rsidRPr="009918E3" w:rsidRDefault="009918E3" w:rsidP="009918E3">
      <w:pPr>
        <w:pStyle w:val="ListParagraph"/>
      </w:pPr>
      <w:r w:rsidRPr="009918E3">
        <w:t>RACH-</w:t>
      </w:r>
      <w:proofErr w:type="spellStart"/>
      <w:r w:rsidRPr="009918E3">
        <w:t>ConfigCommon</w:t>
      </w:r>
      <w:proofErr w:type="spellEnd"/>
      <w:r w:rsidR="00B20808">
        <w:t>-NB</w:t>
      </w:r>
    </w:p>
    <w:p w:rsidR="009918E3" w:rsidRDefault="009918E3" w:rsidP="009918E3">
      <w:pPr>
        <w:pStyle w:val="ListParagraph"/>
        <w:numPr>
          <w:ilvl w:val="1"/>
          <w:numId w:val="27"/>
        </w:numPr>
      </w:pPr>
      <w:r>
        <w:t>Reuse the following parameters from legacy PRACH tests</w:t>
      </w:r>
    </w:p>
    <w:p w:rsidR="00E91D31" w:rsidRPr="00E91D31" w:rsidRDefault="00E91D31" w:rsidP="00E91D31">
      <w:pPr>
        <w:pStyle w:val="ListParagraph"/>
        <w:numPr>
          <w:ilvl w:val="2"/>
          <w:numId w:val="27"/>
        </w:numPr>
      </w:pPr>
      <w:proofErr w:type="spellStart"/>
      <w:r w:rsidRPr="007A7ED4">
        <w:rPr>
          <w:rFonts w:cs="Arial"/>
        </w:rPr>
        <w:t>preambleTransMax</w:t>
      </w:r>
      <w:proofErr w:type="spellEnd"/>
    </w:p>
    <w:p w:rsidR="00E91D31" w:rsidRPr="007A7ED4" w:rsidRDefault="00E91D31" w:rsidP="00E91D31">
      <w:pPr>
        <w:pStyle w:val="ListParagraph"/>
        <w:numPr>
          <w:ilvl w:val="2"/>
          <w:numId w:val="27"/>
        </w:numPr>
      </w:pPr>
      <w:proofErr w:type="spellStart"/>
      <w:r w:rsidRPr="00E91D31">
        <w:t>PowerRampingParameters</w:t>
      </w:r>
      <w:proofErr w:type="spellEnd"/>
    </w:p>
    <w:p w:rsidR="009918E3" w:rsidRPr="007A7ED4" w:rsidRDefault="009918E3" w:rsidP="00E91D31">
      <w:pPr>
        <w:pStyle w:val="ListParagraph"/>
        <w:numPr>
          <w:ilvl w:val="3"/>
          <w:numId w:val="27"/>
        </w:numPr>
      </w:pPr>
      <w:proofErr w:type="spellStart"/>
      <w:r w:rsidRPr="007A7ED4">
        <w:rPr>
          <w:rFonts w:cs="Arial"/>
        </w:rPr>
        <w:t>powerRampingStep</w:t>
      </w:r>
      <w:proofErr w:type="spellEnd"/>
    </w:p>
    <w:p w:rsidR="009918E3" w:rsidRPr="007A7ED4" w:rsidRDefault="009918E3" w:rsidP="00E91D31">
      <w:pPr>
        <w:pStyle w:val="ListParagraph"/>
        <w:numPr>
          <w:ilvl w:val="3"/>
          <w:numId w:val="27"/>
        </w:numPr>
      </w:pPr>
      <w:proofErr w:type="spellStart"/>
      <w:r w:rsidRPr="007A7ED4">
        <w:rPr>
          <w:rFonts w:cs="Arial"/>
        </w:rPr>
        <w:t>preambleInitialReceivedTargetPower</w:t>
      </w:r>
      <w:proofErr w:type="spellEnd"/>
    </w:p>
    <w:p w:rsidR="009918E3" w:rsidRPr="007A7ED4" w:rsidRDefault="009918E3" w:rsidP="009918E3">
      <w:pPr>
        <w:pStyle w:val="ListParagraph"/>
        <w:numPr>
          <w:ilvl w:val="1"/>
          <w:numId w:val="27"/>
        </w:numPr>
      </w:pPr>
      <w:r w:rsidRPr="007A7ED4">
        <w:t>Define the following parameters per CE level</w:t>
      </w:r>
    </w:p>
    <w:p w:rsidR="009918E3" w:rsidRPr="00C12FED" w:rsidRDefault="009918E3" w:rsidP="009918E3">
      <w:pPr>
        <w:pStyle w:val="ListParagraph"/>
        <w:numPr>
          <w:ilvl w:val="2"/>
          <w:numId w:val="27"/>
        </w:numPr>
      </w:pPr>
      <w:proofErr w:type="spellStart"/>
      <w:r w:rsidRPr="007A7ED4">
        <w:rPr>
          <w:rFonts w:cs="Arial"/>
        </w:rPr>
        <w:t>ra-ResponseWindowSize</w:t>
      </w:r>
      <w:proofErr w:type="spellEnd"/>
    </w:p>
    <w:p w:rsidR="00C12FED" w:rsidRPr="003F7511" w:rsidRDefault="00C12FED" w:rsidP="00C12FED">
      <w:pPr>
        <w:pStyle w:val="ListParagraph"/>
        <w:numPr>
          <w:ilvl w:val="3"/>
          <w:numId w:val="27"/>
        </w:numPr>
      </w:pPr>
      <w:r w:rsidRPr="003F7511">
        <w:rPr>
          <w:lang w:val="en-US"/>
        </w:rPr>
        <w:t>Valid values: {</w:t>
      </w:r>
      <w:r w:rsidR="00E91D31" w:rsidRPr="00E91D31">
        <w:t xml:space="preserve"> </w:t>
      </w:r>
      <w:r w:rsidR="00E91D31" w:rsidRPr="00E91D31">
        <w:rPr>
          <w:lang w:val="en-US"/>
        </w:rPr>
        <w:t>pp2, pp3, pp4, pp5, pp6, pp7, pp8, pp10</w:t>
      </w:r>
      <w:r w:rsidRPr="003F7511">
        <w:rPr>
          <w:lang w:val="en-US"/>
        </w:rPr>
        <w:t>}</w:t>
      </w:r>
    </w:p>
    <w:p w:rsidR="00C12FED" w:rsidRPr="003F7511" w:rsidRDefault="00412191" w:rsidP="00C12FED">
      <w:pPr>
        <w:pStyle w:val="ListParagraph"/>
        <w:numPr>
          <w:ilvl w:val="3"/>
          <w:numId w:val="27"/>
        </w:numPr>
      </w:pPr>
      <w:r w:rsidRPr="003F7511">
        <w:t>Suggestion</w:t>
      </w:r>
      <w:r w:rsidR="00C12FED" w:rsidRPr="003F7511">
        <w:t>: {</w:t>
      </w:r>
      <w:r w:rsidR="00C12FED" w:rsidRPr="003F7511">
        <w:rPr>
          <w:lang w:val="en-US"/>
        </w:rPr>
        <w:t xml:space="preserve"> </w:t>
      </w:r>
      <w:r w:rsidR="00E91D31" w:rsidRPr="00E91D31">
        <w:rPr>
          <w:lang w:val="en-US"/>
        </w:rPr>
        <w:t>pp2</w:t>
      </w:r>
      <w:r w:rsidR="00E91D31">
        <w:rPr>
          <w:lang w:val="en-US"/>
        </w:rPr>
        <w:t>, pp4, pp6</w:t>
      </w:r>
      <w:r w:rsidR="00C12FED" w:rsidRPr="003F7511">
        <w:rPr>
          <w:lang w:val="en-US"/>
        </w:rPr>
        <w:t xml:space="preserve">} </w:t>
      </w:r>
      <w:r w:rsidR="00C75377" w:rsidRPr="003F7511">
        <w:rPr>
          <w:lang w:val="en-US"/>
        </w:rPr>
        <w:t xml:space="preserve">for the </w:t>
      </w:r>
      <w:r w:rsidR="00E91D31">
        <w:rPr>
          <w:lang w:val="en-US"/>
        </w:rPr>
        <w:t>three</w:t>
      </w:r>
      <w:r w:rsidR="00C75377" w:rsidRPr="003F7511">
        <w:rPr>
          <w:lang w:val="en-US"/>
        </w:rPr>
        <w:t xml:space="preserve"> CE levels</w:t>
      </w:r>
    </w:p>
    <w:p w:rsidR="009918E3" w:rsidRPr="003F7511" w:rsidRDefault="009918E3" w:rsidP="009918E3">
      <w:pPr>
        <w:pStyle w:val="ListParagraph"/>
        <w:numPr>
          <w:ilvl w:val="2"/>
          <w:numId w:val="27"/>
        </w:numPr>
      </w:pPr>
      <w:proofErr w:type="spellStart"/>
      <w:r w:rsidRPr="003F7511">
        <w:rPr>
          <w:rFonts w:cs="Arial"/>
        </w:rPr>
        <w:t>mac-ContentionResolutionTimer</w:t>
      </w:r>
      <w:proofErr w:type="spellEnd"/>
    </w:p>
    <w:p w:rsidR="001653C0" w:rsidRPr="003F7511" w:rsidRDefault="00C12FED" w:rsidP="001653C0">
      <w:pPr>
        <w:pStyle w:val="ListParagraph"/>
        <w:numPr>
          <w:ilvl w:val="3"/>
          <w:numId w:val="27"/>
        </w:numPr>
      </w:pPr>
      <w:r w:rsidRPr="003F7511">
        <w:rPr>
          <w:lang w:val="en-US"/>
        </w:rPr>
        <w:t xml:space="preserve">Valid values: </w:t>
      </w:r>
      <w:r w:rsidR="001653C0" w:rsidRPr="003F7511">
        <w:rPr>
          <w:lang w:val="en-US"/>
        </w:rPr>
        <w:t>{</w:t>
      </w:r>
      <w:r w:rsidR="00E91D31" w:rsidRPr="00E91D31">
        <w:t xml:space="preserve"> </w:t>
      </w:r>
      <w:r w:rsidR="00E91D31" w:rsidRPr="00E91D31">
        <w:rPr>
          <w:lang w:val="en-US"/>
        </w:rPr>
        <w:t>pp1, pp2, pp3, pp4, pp8, pp16, pp32, pp64</w:t>
      </w:r>
      <w:r w:rsidR="001653C0" w:rsidRPr="003F7511">
        <w:rPr>
          <w:lang w:val="en-US"/>
        </w:rPr>
        <w:t>}</w:t>
      </w:r>
    </w:p>
    <w:p w:rsidR="001653C0" w:rsidRPr="003F7511" w:rsidRDefault="00412191" w:rsidP="001653C0">
      <w:pPr>
        <w:pStyle w:val="ListParagraph"/>
        <w:numPr>
          <w:ilvl w:val="3"/>
          <w:numId w:val="27"/>
        </w:numPr>
      </w:pPr>
      <w:r w:rsidRPr="003F7511">
        <w:t>Suggestion</w:t>
      </w:r>
      <w:r w:rsidR="001653C0" w:rsidRPr="003F7511">
        <w:t>: {</w:t>
      </w:r>
      <w:r w:rsidR="001653C0" w:rsidRPr="003F7511">
        <w:rPr>
          <w:lang w:val="en-US"/>
        </w:rPr>
        <w:t xml:space="preserve"> </w:t>
      </w:r>
      <w:r w:rsidR="00E91D31" w:rsidRPr="00E91D31">
        <w:rPr>
          <w:lang w:val="en-US"/>
        </w:rPr>
        <w:t>pp1</w:t>
      </w:r>
      <w:r w:rsidR="001653C0" w:rsidRPr="003F7511">
        <w:rPr>
          <w:lang w:val="en-US"/>
        </w:rPr>
        <w:t xml:space="preserve">,  </w:t>
      </w:r>
      <w:r w:rsidR="00E91D31" w:rsidRPr="00E91D31">
        <w:rPr>
          <w:lang w:val="en-US"/>
        </w:rPr>
        <w:t>pp3</w:t>
      </w:r>
      <w:r w:rsidR="001653C0" w:rsidRPr="003F7511">
        <w:rPr>
          <w:lang w:val="en-US"/>
        </w:rPr>
        <w:t xml:space="preserve">, </w:t>
      </w:r>
      <w:r w:rsidR="00E91D31" w:rsidRPr="00E91D31">
        <w:rPr>
          <w:lang w:val="en-US"/>
        </w:rPr>
        <w:t>pp8</w:t>
      </w:r>
      <w:r w:rsidR="001653C0" w:rsidRPr="003F7511">
        <w:rPr>
          <w:lang w:val="en-US"/>
        </w:rPr>
        <w:t xml:space="preserve">} for </w:t>
      </w:r>
      <w:r w:rsidR="00C75377" w:rsidRPr="003F7511">
        <w:rPr>
          <w:lang w:val="en-US"/>
        </w:rPr>
        <w:t xml:space="preserve">the </w:t>
      </w:r>
      <w:r w:rsidR="00E91D31" w:rsidRPr="00E91D31">
        <w:rPr>
          <w:lang w:val="en-US"/>
        </w:rPr>
        <w:t xml:space="preserve">three </w:t>
      </w:r>
      <w:r w:rsidR="001653C0" w:rsidRPr="003F7511">
        <w:rPr>
          <w:lang w:val="en-US"/>
        </w:rPr>
        <w:t>CE levels</w:t>
      </w:r>
    </w:p>
    <w:p w:rsidR="00D41B34" w:rsidRDefault="00FD7B57" w:rsidP="00982FE3">
      <w:pPr>
        <w:pStyle w:val="ListParagraph"/>
      </w:pPr>
      <w:r w:rsidRPr="00FD7B57">
        <w:t>NPRACH-</w:t>
      </w:r>
      <w:proofErr w:type="spellStart"/>
      <w:r w:rsidRPr="00FD7B57">
        <w:t>ConfigSIB</w:t>
      </w:r>
      <w:proofErr w:type="spellEnd"/>
      <w:r w:rsidRPr="00FD7B57">
        <w:t>-NB</w:t>
      </w:r>
      <w:r w:rsidR="00D41B34">
        <w:t xml:space="preserve"> </w:t>
      </w:r>
    </w:p>
    <w:p w:rsidR="00982FE3" w:rsidRPr="007A7ED4" w:rsidRDefault="00D41B34" w:rsidP="00D41B34">
      <w:pPr>
        <w:pStyle w:val="ListParagraph"/>
        <w:numPr>
          <w:ilvl w:val="1"/>
          <w:numId w:val="27"/>
        </w:numPr>
      </w:pPr>
      <w:r w:rsidRPr="00D41B34">
        <w:t xml:space="preserve">Define the following </w:t>
      </w:r>
      <w:r>
        <w:t xml:space="preserve">new </w:t>
      </w:r>
      <w:r w:rsidRPr="00D41B34">
        <w:t>parameters</w:t>
      </w:r>
    </w:p>
    <w:p w:rsidR="00FD7B57" w:rsidRDefault="00FD7B57" w:rsidP="00D41B34">
      <w:pPr>
        <w:pStyle w:val="ListParagraph"/>
        <w:numPr>
          <w:ilvl w:val="2"/>
          <w:numId w:val="27"/>
        </w:numPr>
      </w:pPr>
      <w:proofErr w:type="spellStart"/>
      <w:r w:rsidRPr="00FD7B57">
        <w:t>nprach</w:t>
      </w:r>
      <w:proofErr w:type="spellEnd"/>
      <w:r w:rsidRPr="00FD7B57">
        <w:t>-CP-Length</w:t>
      </w:r>
    </w:p>
    <w:p w:rsidR="0040264A" w:rsidRPr="0040264A" w:rsidRDefault="00FD7B57" w:rsidP="00FD7B57">
      <w:pPr>
        <w:pStyle w:val="ListParagraph"/>
        <w:numPr>
          <w:ilvl w:val="3"/>
          <w:numId w:val="27"/>
        </w:numPr>
      </w:pPr>
      <w:r w:rsidRPr="00FD7B57">
        <w:rPr>
          <w:lang w:val="en-US"/>
        </w:rPr>
        <w:t>Valid values:</w:t>
      </w:r>
      <w:r w:rsidR="0040264A">
        <w:rPr>
          <w:lang w:val="en-US"/>
        </w:rPr>
        <w:t xml:space="preserve"> {us66dot7, us266dot7}</w:t>
      </w:r>
    </w:p>
    <w:p w:rsidR="00FD7B57" w:rsidRPr="00FD7B57" w:rsidRDefault="00FD7B57" w:rsidP="00FD7B57">
      <w:pPr>
        <w:pStyle w:val="ListParagraph"/>
        <w:numPr>
          <w:ilvl w:val="3"/>
          <w:numId w:val="27"/>
        </w:numPr>
      </w:pPr>
      <w:r>
        <w:rPr>
          <w:lang w:val="en-US"/>
        </w:rPr>
        <w:t xml:space="preserve"> </w:t>
      </w:r>
      <w:r w:rsidR="0040264A" w:rsidRPr="0040264A">
        <w:t>Suggestion:</w:t>
      </w:r>
      <w:r w:rsidR="0040264A">
        <w:t xml:space="preserve"> {</w:t>
      </w:r>
      <w:r w:rsidR="0040264A" w:rsidRPr="0040264A">
        <w:rPr>
          <w:lang w:val="en-US"/>
        </w:rPr>
        <w:t>us66dot7</w:t>
      </w:r>
      <w:r w:rsidR="0040264A">
        <w:rPr>
          <w:lang w:val="en-US"/>
        </w:rPr>
        <w:t>}</w:t>
      </w:r>
    </w:p>
    <w:p w:rsidR="00CF01F2" w:rsidRPr="00CF01F2" w:rsidRDefault="00A65C83" w:rsidP="00D41B34">
      <w:pPr>
        <w:pStyle w:val="ListParagraph"/>
        <w:numPr>
          <w:ilvl w:val="2"/>
          <w:numId w:val="27"/>
        </w:numPr>
      </w:pPr>
      <w:proofErr w:type="spellStart"/>
      <w:r w:rsidRPr="00A65C83">
        <w:rPr>
          <w:lang w:val="en-US"/>
        </w:rPr>
        <w:t>rsrp-ThresholdsPrach</w:t>
      </w:r>
      <w:proofErr w:type="spellEnd"/>
    </w:p>
    <w:p w:rsidR="00CF01F2" w:rsidRPr="00E41E03" w:rsidRDefault="00CF01F2" w:rsidP="00D41B34">
      <w:pPr>
        <w:pStyle w:val="ListParagraph"/>
        <w:numPr>
          <w:ilvl w:val="3"/>
          <w:numId w:val="27"/>
        </w:numPr>
      </w:pPr>
      <w:r>
        <w:t xml:space="preserve">Define </w:t>
      </w:r>
      <w:r w:rsidR="00AA0B98">
        <w:t>two</w:t>
      </w:r>
      <w:r w:rsidR="00E41E03">
        <w:t xml:space="preserve"> </w:t>
      </w:r>
      <w:r>
        <w:t xml:space="preserve">RSRP </w:t>
      </w:r>
      <w:r>
        <w:rPr>
          <w:lang w:val="en-US"/>
        </w:rPr>
        <w:t>Threshold</w:t>
      </w:r>
      <w:r w:rsidR="00E41E03">
        <w:rPr>
          <w:lang w:val="en-US"/>
        </w:rPr>
        <w:t>s (</w:t>
      </w:r>
      <w:r w:rsidR="00E41E03" w:rsidRPr="00E41E03">
        <w:t>RSRP</w:t>
      </w:r>
      <w:r w:rsidR="00E41E03" w:rsidRPr="00E41E03">
        <w:rPr>
          <w:vertAlign w:val="subscript"/>
        </w:rPr>
        <w:t>2</w:t>
      </w:r>
      <w:r w:rsidR="00E41E03">
        <w:rPr>
          <w:vertAlign w:val="subscript"/>
        </w:rPr>
        <w:t xml:space="preserve"> </w:t>
      </w:r>
      <w:r w:rsidR="00E41E03">
        <w:rPr>
          <w:lang w:val="en-US"/>
        </w:rPr>
        <w:t>&lt;</w:t>
      </w:r>
      <w:r w:rsidR="00E41E03" w:rsidRPr="00E41E03">
        <w:rPr>
          <w:szCs w:val="20"/>
        </w:rPr>
        <w:t xml:space="preserve"> </w:t>
      </w:r>
      <w:r w:rsidR="00E41E03" w:rsidRPr="00E41E03">
        <w:t>RSRP</w:t>
      </w:r>
      <w:r w:rsidR="00F435F8">
        <w:rPr>
          <w:vertAlign w:val="subscript"/>
        </w:rPr>
        <w:t>1</w:t>
      </w:r>
      <w:r w:rsidR="00E41E03">
        <w:rPr>
          <w:vertAlign w:val="subscript"/>
        </w:rPr>
        <w:t xml:space="preserve"> </w:t>
      </w:r>
      <w:r w:rsidR="00E41E03">
        <w:rPr>
          <w:lang w:val="en-US"/>
        </w:rPr>
        <w:t>) t</w:t>
      </w:r>
      <w:r>
        <w:rPr>
          <w:lang w:val="en-US"/>
        </w:rPr>
        <w:t xml:space="preserve">o divide </w:t>
      </w:r>
      <w:r w:rsidR="00AA0B98">
        <w:rPr>
          <w:lang w:val="en-US"/>
        </w:rPr>
        <w:t>three</w:t>
      </w:r>
      <w:r w:rsidR="00E41E03">
        <w:rPr>
          <w:lang w:val="en-US"/>
        </w:rPr>
        <w:t xml:space="preserve"> PRACH </w:t>
      </w:r>
      <w:r>
        <w:rPr>
          <w:lang w:val="en-US"/>
        </w:rPr>
        <w:t>CE levels</w:t>
      </w:r>
    </w:p>
    <w:p w:rsidR="00E41E03" w:rsidRPr="00DA1BB6" w:rsidRDefault="00E41E03" w:rsidP="00D41B34">
      <w:pPr>
        <w:pStyle w:val="ListParagraph"/>
        <w:numPr>
          <w:ilvl w:val="3"/>
          <w:numId w:val="27"/>
        </w:numPr>
      </w:pPr>
      <w:r w:rsidRPr="00DA1BB6">
        <w:t>RSRP</w:t>
      </w:r>
      <w:r w:rsidR="00FF5480" w:rsidRPr="00DA1BB6">
        <w:rPr>
          <w:vertAlign w:val="subscript"/>
        </w:rPr>
        <w:t>1</w:t>
      </w:r>
      <w:r w:rsidRPr="00DA1BB6">
        <w:rPr>
          <w:vertAlign w:val="subscript"/>
        </w:rPr>
        <w:t xml:space="preserve"> </w:t>
      </w:r>
      <w:r w:rsidRPr="00DA1BB6">
        <w:t xml:space="preserve">is </w:t>
      </w:r>
      <w:r w:rsidR="00FF5480" w:rsidRPr="00DA1BB6">
        <w:t xml:space="preserve">used in the test </w:t>
      </w:r>
      <w:r w:rsidRPr="00DA1BB6">
        <w:t xml:space="preserve">to </w:t>
      </w:r>
      <w:r w:rsidR="00FF5480" w:rsidRPr="00DA1BB6">
        <w:t xml:space="preserve">separate the two CE levels for </w:t>
      </w:r>
      <w:r w:rsidR="00AA0B98" w:rsidRPr="00DA1BB6">
        <w:t>normal coverage</w:t>
      </w:r>
    </w:p>
    <w:p w:rsidR="00FF5480" w:rsidRDefault="00E41E03" w:rsidP="00FF5480">
      <w:pPr>
        <w:pStyle w:val="ListParagraph"/>
        <w:numPr>
          <w:ilvl w:val="3"/>
          <w:numId w:val="27"/>
        </w:numPr>
      </w:pPr>
      <w:r w:rsidRPr="00E41E03">
        <w:rPr>
          <w:lang w:val="en-US"/>
        </w:rPr>
        <w:t>RSRP</w:t>
      </w:r>
      <w:r w:rsidRPr="00E41E03">
        <w:rPr>
          <w:vertAlign w:val="subscript"/>
          <w:lang w:val="en-US"/>
        </w:rPr>
        <w:t>1</w:t>
      </w:r>
      <w:r w:rsidRPr="00E41E03">
        <w:rPr>
          <w:lang w:val="en-US"/>
        </w:rPr>
        <w:t>=</w:t>
      </w:r>
      <w:r w:rsidRPr="00E41E03">
        <w:t>RSRP</w:t>
      </w:r>
      <w:r w:rsidRPr="00E41E03">
        <w:rPr>
          <w:vertAlign w:val="subscript"/>
        </w:rPr>
        <w:t>2</w:t>
      </w:r>
      <w:r w:rsidRPr="00E41E03">
        <w:t xml:space="preserve"> </w:t>
      </w:r>
      <w:r w:rsidR="00F435F8">
        <w:t>+</w:t>
      </w:r>
      <w:r w:rsidRPr="00E41E03">
        <w:t xml:space="preserve"> ∆</w:t>
      </w:r>
      <w:r w:rsidRPr="00E41E03">
        <w:rPr>
          <w:vertAlign w:val="subscript"/>
        </w:rPr>
        <w:t>RSRP</w:t>
      </w:r>
      <w:r>
        <w:rPr>
          <w:lang w:val="en-US"/>
        </w:rPr>
        <w:t xml:space="preserve">, where </w:t>
      </w:r>
      <w:r w:rsidRPr="00E41E03">
        <w:t>∆</w:t>
      </w:r>
      <w:r w:rsidRPr="00E41E03">
        <w:rPr>
          <w:vertAlign w:val="subscript"/>
        </w:rPr>
        <w:t>RSRP</w:t>
      </w:r>
      <w:r>
        <w:rPr>
          <w:lang w:val="en-US"/>
        </w:rPr>
        <w:t xml:space="preserve"> is the absolute RSRP measurement error defined in the TS 36.133.</w:t>
      </w:r>
      <w:r w:rsidR="00FF5480" w:rsidRPr="00FF5480">
        <w:t xml:space="preserve"> </w:t>
      </w:r>
    </w:p>
    <w:p w:rsidR="00FF5480" w:rsidRPr="00CF01F2" w:rsidRDefault="00FF5480" w:rsidP="00D41B34">
      <w:pPr>
        <w:pStyle w:val="ListParagraph"/>
        <w:numPr>
          <w:ilvl w:val="3"/>
          <w:numId w:val="27"/>
        </w:numPr>
      </w:pPr>
      <w:r>
        <w:t xml:space="preserve">If the </w:t>
      </w:r>
      <w:r w:rsidRPr="00FF5480">
        <w:t>test point RSRP</w:t>
      </w:r>
      <w:r w:rsidRPr="00267507">
        <w:rPr>
          <w:vertAlign w:val="subscript"/>
        </w:rPr>
        <w:t xml:space="preserve">test1 </w:t>
      </w:r>
      <w:r w:rsidRPr="00FF5480">
        <w:t>=</w:t>
      </w:r>
      <w:r w:rsidRPr="00267507">
        <w:rPr>
          <w:lang w:val="en-US"/>
        </w:rPr>
        <w:t xml:space="preserve"> RSRP</w:t>
      </w:r>
      <w:r w:rsidRPr="00267507">
        <w:rPr>
          <w:vertAlign w:val="subscript"/>
          <w:lang w:val="en-US"/>
        </w:rPr>
        <w:t>1</w:t>
      </w:r>
      <w:r w:rsidRPr="00267507">
        <w:rPr>
          <w:lang w:val="en-US"/>
        </w:rPr>
        <w:t>+</w:t>
      </w:r>
      <w:r w:rsidRPr="00FF5480">
        <w:t xml:space="preserve"> ∆</w:t>
      </w:r>
      <w:r w:rsidRPr="00267507">
        <w:rPr>
          <w:vertAlign w:val="subscript"/>
        </w:rPr>
        <w:t xml:space="preserve">RSRP, </w:t>
      </w:r>
      <w:r>
        <w:t>the UE is required to s</w:t>
      </w:r>
      <w:r w:rsidR="00AA0B98">
        <w:t>elect CE0 at least 90% of time.</w:t>
      </w:r>
    </w:p>
    <w:p w:rsidR="00C64257" w:rsidRPr="006F4108" w:rsidRDefault="00C64257" w:rsidP="004C542E">
      <w:pPr>
        <w:pStyle w:val="ListParagraph"/>
        <w:numPr>
          <w:ilvl w:val="2"/>
          <w:numId w:val="27"/>
        </w:numPr>
      </w:pPr>
      <w:r w:rsidRPr="006F4108">
        <w:rPr>
          <w:lang w:val="en-US"/>
        </w:rPr>
        <w:t xml:space="preserve">Any </w:t>
      </w:r>
      <w:proofErr w:type="spellStart"/>
      <w:r w:rsidRPr="006F4108">
        <w:rPr>
          <w:lang w:val="en-US"/>
        </w:rPr>
        <w:t>avalid</w:t>
      </w:r>
      <w:proofErr w:type="spellEnd"/>
      <w:r w:rsidRPr="006F4108">
        <w:rPr>
          <w:lang w:val="en-US"/>
        </w:rPr>
        <w:t xml:space="preserve"> value</w:t>
      </w:r>
    </w:p>
    <w:p w:rsidR="00C967C1" w:rsidRPr="006F4108" w:rsidRDefault="00C967C1" w:rsidP="00C64257">
      <w:pPr>
        <w:pStyle w:val="ListParagraph"/>
        <w:numPr>
          <w:ilvl w:val="3"/>
          <w:numId w:val="27"/>
        </w:numPr>
      </w:pPr>
      <w:r w:rsidRPr="006F4108">
        <w:t>Reuse the following parameters from legacy PRACH tests</w:t>
      </w:r>
    </w:p>
    <w:p w:rsidR="00C967C1" w:rsidRPr="006F4108" w:rsidRDefault="00C967C1" w:rsidP="00C64257">
      <w:pPr>
        <w:pStyle w:val="ListParagraph"/>
        <w:numPr>
          <w:ilvl w:val="4"/>
          <w:numId w:val="27"/>
        </w:numPr>
      </w:pPr>
      <w:proofErr w:type="spellStart"/>
      <w:r w:rsidRPr="006F4108">
        <w:t>Backoff</w:t>
      </w:r>
      <w:proofErr w:type="spellEnd"/>
      <w:r w:rsidRPr="006F4108">
        <w:t xml:space="preserve"> Parameter Index</w:t>
      </w:r>
    </w:p>
    <w:p w:rsidR="00DE21C1" w:rsidRPr="006F4108" w:rsidRDefault="009918E3" w:rsidP="004C542E">
      <w:pPr>
        <w:pStyle w:val="ListParagraph"/>
        <w:numPr>
          <w:ilvl w:val="2"/>
          <w:numId w:val="27"/>
        </w:numPr>
      </w:pPr>
      <w:r w:rsidRPr="006F4108">
        <w:rPr>
          <w:rFonts w:cs="Arial"/>
        </w:rPr>
        <w:t xml:space="preserve">Need to define the following </w:t>
      </w:r>
      <w:r w:rsidR="00DE21C1" w:rsidRPr="006F4108">
        <w:rPr>
          <w:lang w:val="en-US"/>
        </w:rPr>
        <w:t xml:space="preserve">PRACH-Parameters </w:t>
      </w:r>
      <w:r w:rsidR="00CF01F2" w:rsidRPr="006F4108">
        <w:rPr>
          <w:lang w:val="en-US"/>
        </w:rPr>
        <w:t>per</w:t>
      </w:r>
      <w:r w:rsidR="00B21D15" w:rsidRPr="006F4108">
        <w:rPr>
          <w:lang w:val="en-US"/>
        </w:rPr>
        <w:t xml:space="preserve"> CE level</w:t>
      </w:r>
    </w:p>
    <w:p w:rsidR="0043723F" w:rsidRPr="006F4108" w:rsidRDefault="0043723F" w:rsidP="0043723F">
      <w:pPr>
        <w:pStyle w:val="ListParagraph"/>
        <w:numPr>
          <w:ilvl w:val="3"/>
          <w:numId w:val="27"/>
        </w:numPr>
      </w:pPr>
      <w:r w:rsidRPr="006F4108">
        <w:lastRenderedPageBreak/>
        <w:t xml:space="preserve">nprach-Periodicity-r13 </w:t>
      </w:r>
      <w:r w:rsidRPr="006F4108">
        <w:tab/>
      </w:r>
      <w:r w:rsidRPr="006F4108">
        <w:tab/>
      </w:r>
      <w:r w:rsidRPr="006F4108">
        <w:tab/>
      </w:r>
    </w:p>
    <w:p w:rsidR="0043723F" w:rsidRPr="006F4108" w:rsidRDefault="0043723F" w:rsidP="0043723F">
      <w:pPr>
        <w:pStyle w:val="ListParagraph"/>
        <w:numPr>
          <w:ilvl w:val="4"/>
          <w:numId w:val="27"/>
        </w:numPr>
      </w:pPr>
      <w:r w:rsidRPr="006F4108">
        <w:rPr>
          <w:lang w:val="en-US"/>
        </w:rPr>
        <w:t xml:space="preserve">Valid values: </w:t>
      </w:r>
      <w:r w:rsidRPr="006F4108">
        <w:t>{ms40, ms80, ms160, ms240, ms320, ms640, ms1280, ms2560}</w:t>
      </w:r>
    </w:p>
    <w:p w:rsidR="0043723F" w:rsidRPr="006F4108" w:rsidRDefault="0043723F" w:rsidP="0043723F">
      <w:pPr>
        <w:pStyle w:val="ListParagraph"/>
        <w:numPr>
          <w:ilvl w:val="4"/>
          <w:numId w:val="27"/>
        </w:numPr>
      </w:pPr>
      <w:r w:rsidRPr="006F4108">
        <w:t>Suggestion: {ms80,  ms240,  ms640}</w:t>
      </w:r>
    </w:p>
    <w:p w:rsidR="0043723F" w:rsidRPr="006F4108" w:rsidRDefault="0043723F" w:rsidP="0043723F">
      <w:pPr>
        <w:pStyle w:val="ListParagraph"/>
        <w:numPr>
          <w:ilvl w:val="3"/>
          <w:numId w:val="27"/>
        </w:numPr>
      </w:pPr>
      <w:proofErr w:type="spellStart"/>
      <w:r w:rsidRPr="006F4108">
        <w:t>nprach-StartTime</w:t>
      </w:r>
      <w:proofErr w:type="spellEnd"/>
    </w:p>
    <w:p w:rsidR="0043723F" w:rsidRPr="006F4108" w:rsidRDefault="0043723F" w:rsidP="0043723F">
      <w:pPr>
        <w:pStyle w:val="ListParagraph"/>
        <w:numPr>
          <w:ilvl w:val="4"/>
          <w:numId w:val="27"/>
        </w:numPr>
      </w:pPr>
      <w:r w:rsidRPr="006F4108">
        <w:rPr>
          <w:lang w:val="en-US"/>
        </w:rPr>
        <w:t xml:space="preserve">Valid values: </w:t>
      </w:r>
      <w:r w:rsidRPr="006F4108">
        <w:t>{ms8, ms16, ms32, ms64, ms128, ms256, ms512, ms1024}</w:t>
      </w:r>
    </w:p>
    <w:p w:rsidR="0043723F" w:rsidRPr="006F4108" w:rsidRDefault="0043723F" w:rsidP="0043723F">
      <w:pPr>
        <w:pStyle w:val="ListParagraph"/>
        <w:numPr>
          <w:ilvl w:val="4"/>
          <w:numId w:val="27"/>
        </w:numPr>
      </w:pPr>
      <w:r w:rsidRPr="006F4108">
        <w:t>Suggestion: {ms8,  ms32, ms128}</w:t>
      </w:r>
    </w:p>
    <w:p w:rsidR="0043723F" w:rsidRPr="006F4108" w:rsidRDefault="0043723F" w:rsidP="0043723F">
      <w:pPr>
        <w:pStyle w:val="ListParagraph"/>
        <w:numPr>
          <w:ilvl w:val="3"/>
          <w:numId w:val="27"/>
        </w:numPr>
      </w:pPr>
      <w:proofErr w:type="spellStart"/>
      <w:r w:rsidRPr="006F4108">
        <w:t>nprach-SubcarrierOffset</w:t>
      </w:r>
      <w:proofErr w:type="spellEnd"/>
    </w:p>
    <w:p w:rsidR="0043723F" w:rsidRPr="006F4108" w:rsidRDefault="0043723F" w:rsidP="0043723F">
      <w:pPr>
        <w:pStyle w:val="ListParagraph"/>
        <w:numPr>
          <w:ilvl w:val="4"/>
          <w:numId w:val="27"/>
        </w:numPr>
      </w:pPr>
      <w:r w:rsidRPr="006F4108">
        <w:rPr>
          <w:lang w:val="en-US"/>
        </w:rPr>
        <w:t>Valid values:</w:t>
      </w:r>
      <w:r w:rsidRPr="006F4108">
        <w:t xml:space="preserve"> {n0, n12, n24, n36, n2, n18, n34}</w:t>
      </w:r>
    </w:p>
    <w:p w:rsidR="0043723F" w:rsidRPr="006F4108" w:rsidRDefault="0043723F" w:rsidP="0043723F">
      <w:pPr>
        <w:pStyle w:val="ListParagraph"/>
        <w:numPr>
          <w:ilvl w:val="4"/>
          <w:numId w:val="27"/>
        </w:numPr>
      </w:pPr>
      <w:r w:rsidRPr="006F4108">
        <w:t>Suggestion: {n0</w:t>
      </w:r>
      <w:r w:rsidR="005C7B8B" w:rsidRPr="006F4108">
        <w:t xml:space="preserve">, n12, n24} for </w:t>
      </w:r>
      <w:r w:rsidR="005C7B8B" w:rsidRPr="006F4108">
        <w:rPr>
          <w:lang w:val="en-US"/>
        </w:rPr>
        <w:t>the three CE levels</w:t>
      </w:r>
    </w:p>
    <w:p w:rsidR="0043723F" w:rsidRPr="006F4108" w:rsidRDefault="0043723F" w:rsidP="0043723F">
      <w:pPr>
        <w:pStyle w:val="ListParagraph"/>
        <w:numPr>
          <w:ilvl w:val="3"/>
          <w:numId w:val="27"/>
        </w:numPr>
      </w:pPr>
      <w:proofErr w:type="spellStart"/>
      <w:r w:rsidRPr="006F4108">
        <w:t>nprach-NumSubcarriers</w:t>
      </w:r>
      <w:proofErr w:type="spellEnd"/>
    </w:p>
    <w:p w:rsidR="0043723F" w:rsidRPr="006F4108" w:rsidRDefault="0043723F" w:rsidP="0043723F">
      <w:pPr>
        <w:pStyle w:val="ListParagraph"/>
        <w:numPr>
          <w:ilvl w:val="4"/>
          <w:numId w:val="27"/>
        </w:numPr>
      </w:pPr>
      <w:r w:rsidRPr="006F4108">
        <w:t>Valid values: {n12, n24, n36, n48}</w:t>
      </w:r>
    </w:p>
    <w:p w:rsidR="0043723F" w:rsidRPr="006F4108" w:rsidRDefault="0043723F" w:rsidP="0043723F">
      <w:pPr>
        <w:pStyle w:val="ListParagraph"/>
        <w:numPr>
          <w:ilvl w:val="4"/>
          <w:numId w:val="27"/>
        </w:numPr>
      </w:pPr>
      <w:r w:rsidRPr="006F4108">
        <w:t>Suggestion: {n12 }</w:t>
      </w:r>
    </w:p>
    <w:p w:rsidR="0043723F" w:rsidRPr="006F4108" w:rsidRDefault="0043723F" w:rsidP="0043723F">
      <w:pPr>
        <w:pStyle w:val="ListParagraph"/>
        <w:numPr>
          <w:ilvl w:val="3"/>
          <w:numId w:val="27"/>
        </w:numPr>
      </w:pPr>
      <w:r w:rsidRPr="006F4108">
        <w:t>nprach-SubcarrierMSG3-RangeStart</w:t>
      </w:r>
    </w:p>
    <w:p w:rsidR="0043723F" w:rsidRPr="006F4108" w:rsidRDefault="0043723F" w:rsidP="0043723F">
      <w:pPr>
        <w:pStyle w:val="ListParagraph"/>
        <w:numPr>
          <w:ilvl w:val="4"/>
          <w:numId w:val="27"/>
        </w:numPr>
      </w:pPr>
      <w:r w:rsidRPr="006F4108">
        <w:t xml:space="preserve">Valid values: {zero, </w:t>
      </w:r>
      <w:proofErr w:type="spellStart"/>
      <w:r w:rsidRPr="006F4108">
        <w:t>oneThird</w:t>
      </w:r>
      <w:proofErr w:type="spellEnd"/>
      <w:r w:rsidRPr="006F4108">
        <w:t xml:space="preserve">, </w:t>
      </w:r>
      <w:proofErr w:type="spellStart"/>
      <w:r w:rsidRPr="006F4108">
        <w:t>twoThird</w:t>
      </w:r>
      <w:proofErr w:type="spellEnd"/>
      <w:r w:rsidRPr="006F4108">
        <w:t>, one}</w:t>
      </w:r>
    </w:p>
    <w:p w:rsidR="0043723F" w:rsidRPr="006F4108" w:rsidRDefault="0043723F" w:rsidP="0043723F">
      <w:pPr>
        <w:pStyle w:val="ListParagraph"/>
        <w:numPr>
          <w:ilvl w:val="4"/>
          <w:numId w:val="27"/>
        </w:numPr>
      </w:pPr>
      <w:r w:rsidRPr="006F4108">
        <w:t xml:space="preserve">Suggestion: </w:t>
      </w:r>
      <w:r w:rsidR="009914CD" w:rsidRPr="006F4108">
        <w:t>{one} = no second set</w:t>
      </w:r>
    </w:p>
    <w:p w:rsidR="0043723F" w:rsidRPr="006F4108" w:rsidRDefault="0043723F" w:rsidP="0043723F">
      <w:pPr>
        <w:pStyle w:val="ListParagraph"/>
        <w:numPr>
          <w:ilvl w:val="3"/>
          <w:numId w:val="27"/>
        </w:numPr>
      </w:pPr>
      <w:proofErr w:type="spellStart"/>
      <w:r w:rsidRPr="006F4108">
        <w:t>maxNumPreambleAttemptCE</w:t>
      </w:r>
      <w:proofErr w:type="spellEnd"/>
      <w:r w:rsidRPr="006F4108">
        <w:t xml:space="preserve">: </w:t>
      </w:r>
    </w:p>
    <w:p w:rsidR="0043723F" w:rsidRPr="006F4108" w:rsidRDefault="0043723F" w:rsidP="0043723F">
      <w:pPr>
        <w:pStyle w:val="ListParagraph"/>
        <w:numPr>
          <w:ilvl w:val="4"/>
          <w:numId w:val="27"/>
        </w:numPr>
      </w:pPr>
      <w:r w:rsidRPr="006F4108">
        <w:t>Valid values: {n3, n4, n5, n6, n7, n8, n10}</w:t>
      </w:r>
    </w:p>
    <w:p w:rsidR="0043723F" w:rsidRPr="006F4108" w:rsidRDefault="0043723F" w:rsidP="0043723F">
      <w:pPr>
        <w:pStyle w:val="ListParagraph"/>
        <w:numPr>
          <w:ilvl w:val="4"/>
          <w:numId w:val="27"/>
        </w:numPr>
      </w:pPr>
      <w:r w:rsidRPr="006F4108">
        <w:t>Suggestion: {n3}</w:t>
      </w:r>
    </w:p>
    <w:p w:rsidR="0043723F" w:rsidRPr="006F4108" w:rsidRDefault="0043723F" w:rsidP="0043723F">
      <w:pPr>
        <w:pStyle w:val="ListParagraph"/>
        <w:numPr>
          <w:ilvl w:val="3"/>
          <w:numId w:val="27"/>
        </w:numPr>
      </w:pPr>
      <w:proofErr w:type="spellStart"/>
      <w:r w:rsidRPr="006F4108">
        <w:t>numRepetitionsPerPreambleAttempt</w:t>
      </w:r>
      <w:proofErr w:type="spellEnd"/>
    </w:p>
    <w:p w:rsidR="0043723F" w:rsidRDefault="0043723F" w:rsidP="0043723F">
      <w:pPr>
        <w:pStyle w:val="ListParagraph"/>
        <w:numPr>
          <w:ilvl w:val="4"/>
          <w:numId w:val="27"/>
        </w:numPr>
      </w:pPr>
      <w:r>
        <w:t>Valid values: {n1, n2, n4, n8, n16, n32, n64, n128}</w:t>
      </w:r>
    </w:p>
    <w:p w:rsidR="0043723F" w:rsidRDefault="0043723F" w:rsidP="0043723F">
      <w:pPr>
        <w:pStyle w:val="ListParagraph"/>
        <w:numPr>
          <w:ilvl w:val="4"/>
          <w:numId w:val="27"/>
        </w:numPr>
      </w:pPr>
      <w:r w:rsidRPr="0043723F">
        <w:t>Suggestion</w:t>
      </w:r>
      <w:r>
        <w:t xml:space="preserve">: </w:t>
      </w:r>
      <w:r w:rsidRPr="0043723F">
        <w:t>{n1, n4</w:t>
      </w:r>
      <w:r w:rsidR="00FE6388">
        <w:t>, n16</w:t>
      </w:r>
      <w:r>
        <w:t>}</w:t>
      </w:r>
    </w:p>
    <w:p w:rsidR="0043723F" w:rsidRDefault="0043723F" w:rsidP="0043723F">
      <w:pPr>
        <w:pStyle w:val="ListParagraph"/>
        <w:numPr>
          <w:ilvl w:val="3"/>
          <w:numId w:val="27"/>
        </w:numPr>
      </w:pPr>
      <w:proofErr w:type="spellStart"/>
      <w:r>
        <w:t>npdcch</w:t>
      </w:r>
      <w:proofErr w:type="spellEnd"/>
      <w:r>
        <w:t>-</w:t>
      </w:r>
      <w:proofErr w:type="spellStart"/>
      <w:r>
        <w:t>NumRepetitions</w:t>
      </w:r>
      <w:proofErr w:type="spellEnd"/>
      <w:r>
        <w:t>-RA</w:t>
      </w:r>
    </w:p>
    <w:p w:rsidR="0043723F" w:rsidRDefault="0043723F" w:rsidP="0043723F">
      <w:pPr>
        <w:pStyle w:val="ListParagraph"/>
        <w:numPr>
          <w:ilvl w:val="4"/>
          <w:numId w:val="27"/>
        </w:numPr>
      </w:pPr>
      <w:r>
        <w:t xml:space="preserve">Valid values: {r1, r2, r4, r8, r16, r32, r64, r128, </w:t>
      </w:r>
      <w:r w:rsidRPr="0043723F">
        <w:t>r256, r512, r1024, r2048</w:t>
      </w:r>
      <w:r>
        <w:t>}</w:t>
      </w:r>
    </w:p>
    <w:p w:rsidR="0043723F" w:rsidRDefault="0043723F" w:rsidP="0043723F">
      <w:pPr>
        <w:pStyle w:val="ListParagraph"/>
        <w:numPr>
          <w:ilvl w:val="4"/>
          <w:numId w:val="27"/>
        </w:numPr>
      </w:pPr>
      <w:r>
        <w:t>Suggestion:</w:t>
      </w:r>
      <w:r w:rsidR="00FE6388">
        <w:t xml:space="preserve"> </w:t>
      </w:r>
      <w:r w:rsidR="00FE6388" w:rsidRPr="00FE6388">
        <w:t>{</w:t>
      </w:r>
      <w:r w:rsidR="009914CD">
        <w:t>r1}</w:t>
      </w:r>
    </w:p>
    <w:p w:rsidR="0043723F" w:rsidRDefault="0043723F" w:rsidP="0043723F">
      <w:pPr>
        <w:pStyle w:val="ListParagraph"/>
        <w:numPr>
          <w:ilvl w:val="3"/>
          <w:numId w:val="27"/>
        </w:numPr>
      </w:pPr>
      <w:proofErr w:type="spellStart"/>
      <w:r>
        <w:t>npdcch</w:t>
      </w:r>
      <w:proofErr w:type="spellEnd"/>
      <w:r>
        <w:t>-</w:t>
      </w:r>
      <w:proofErr w:type="spellStart"/>
      <w:r>
        <w:t>StartSF</w:t>
      </w:r>
      <w:proofErr w:type="spellEnd"/>
      <w:r>
        <w:t>-CSS-RA</w:t>
      </w:r>
    </w:p>
    <w:p w:rsidR="0043723F" w:rsidRDefault="0043723F" w:rsidP="0043723F">
      <w:pPr>
        <w:pStyle w:val="ListParagraph"/>
        <w:numPr>
          <w:ilvl w:val="4"/>
          <w:numId w:val="27"/>
        </w:numPr>
      </w:pPr>
      <w:r>
        <w:t>Valid values: {v1dot5, v2, v4, v8, v16, v32, v48, v64}</w:t>
      </w:r>
    </w:p>
    <w:p w:rsidR="0043723F" w:rsidRDefault="0043723F" w:rsidP="0043723F">
      <w:pPr>
        <w:pStyle w:val="ListParagraph"/>
        <w:numPr>
          <w:ilvl w:val="4"/>
          <w:numId w:val="27"/>
        </w:numPr>
      </w:pPr>
      <w:r w:rsidRPr="0043723F">
        <w:t>Suggestion</w:t>
      </w:r>
      <w:r>
        <w:t>:</w:t>
      </w:r>
      <w:r w:rsidR="00464960">
        <w:t xml:space="preserve"> {v2}</w:t>
      </w:r>
    </w:p>
    <w:p w:rsidR="0043723F" w:rsidRDefault="0043723F" w:rsidP="0043723F">
      <w:pPr>
        <w:pStyle w:val="ListParagraph"/>
        <w:numPr>
          <w:ilvl w:val="3"/>
          <w:numId w:val="27"/>
        </w:numPr>
      </w:pPr>
      <w:proofErr w:type="spellStart"/>
      <w:r>
        <w:t>npdcch</w:t>
      </w:r>
      <w:proofErr w:type="spellEnd"/>
      <w:r>
        <w:t>-Offset-RA</w:t>
      </w:r>
    </w:p>
    <w:p w:rsidR="0043723F" w:rsidRDefault="0043723F" w:rsidP="0043723F">
      <w:pPr>
        <w:pStyle w:val="ListParagraph"/>
        <w:numPr>
          <w:ilvl w:val="4"/>
          <w:numId w:val="27"/>
        </w:numPr>
      </w:pPr>
      <w:r>
        <w:t xml:space="preserve">Valid values: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rsidR="0043723F" w:rsidRDefault="0043723F" w:rsidP="0043723F">
      <w:pPr>
        <w:pStyle w:val="ListParagraph"/>
        <w:numPr>
          <w:ilvl w:val="4"/>
          <w:numId w:val="27"/>
        </w:numPr>
      </w:pPr>
      <w:r w:rsidRPr="0043723F">
        <w:t>Suggestion</w:t>
      </w:r>
      <w:r>
        <w:t xml:space="preserve">: </w:t>
      </w:r>
      <w:r w:rsidR="00464960">
        <w:t>{zero}</w:t>
      </w:r>
    </w:p>
    <w:p w:rsidR="005F0A31" w:rsidRPr="008F45DD" w:rsidRDefault="005F0A31" w:rsidP="005F0A31">
      <w:pPr>
        <w:pStyle w:val="Heading1"/>
        <w:spacing w:before="360"/>
        <w:ind w:left="431" w:hanging="431"/>
      </w:pPr>
      <w:r w:rsidRPr="008F45DD">
        <w:t>Conclusions</w:t>
      </w:r>
    </w:p>
    <w:p w:rsidR="00BC52AF" w:rsidRPr="001A7E5E" w:rsidRDefault="005F0A31" w:rsidP="00BC52AF">
      <w:pPr>
        <w:pStyle w:val="BodyText"/>
        <w:jc w:val="both"/>
        <w:rPr>
          <w:sz w:val="20"/>
          <w:szCs w:val="20"/>
          <w:lang w:val="en-US"/>
        </w:rPr>
      </w:pPr>
      <w:r w:rsidRPr="00461071">
        <w:rPr>
          <w:sz w:val="20"/>
          <w:szCs w:val="20"/>
        </w:rPr>
        <w:t xml:space="preserve">In this paper we </w:t>
      </w:r>
      <w:r w:rsidR="00BC52AF" w:rsidRPr="00461071">
        <w:rPr>
          <w:sz w:val="20"/>
          <w:szCs w:val="20"/>
        </w:rPr>
        <w:t xml:space="preserve">discussed </w:t>
      </w:r>
      <w:r w:rsidR="00170A71" w:rsidRPr="00461071">
        <w:rPr>
          <w:sz w:val="20"/>
          <w:szCs w:val="20"/>
        </w:rPr>
        <w:t xml:space="preserve">the configuration and parameter settings for </w:t>
      </w:r>
      <w:r w:rsidR="00B86D26">
        <w:rPr>
          <w:sz w:val="20"/>
          <w:szCs w:val="20"/>
          <w:lang w:val="en-US"/>
        </w:rPr>
        <w:t>NB-</w:t>
      </w:r>
      <w:proofErr w:type="spellStart"/>
      <w:r w:rsidR="00B86D26">
        <w:rPr>
          <w:sz w:val="20"/>
          <w:szCs w:val="20"/>
          <w:lang w:val="en-US"/>
        </w:rPr>
        <w:t>IoT</w:t>
      </w:r>
      <w:proofErr w:type="spellEnd"/>
      <w:r w:rsidR="00B86D26">
        <w:rPr>
          <w:sz w:val="20"/>
          <w:szCs w:val="20"/>
          <w:lang w:val="en-US"/>
        </w:rPr>
        <w:t xml:space="preserve"> PRACH </w:t>
      </w:r>
      <w:r w:rsidR="00170A71" w:rsidRPr="00461071">
        <w:rPr>
          <w:sz w:val="20"/>
          <w:szCs w:val="20"/>
        </w:rPr>
        <w:t>test</w:t>
      </w:r>
      <w:r w:rsidR="00B86D26">
        <w:rPr>
          <w:sz w:val="20"/>
          <w:szCs w:val="20"/>
          <w:lang w:val="en-US"/>
        </w:rPr>
        <w:t xml:space="preserve"> cases</w:t>
      </w:r>
      <w:r w:rsidR="00170A71" w:rsidRPr="00461071">
        <w:rPr>
          <w:sz w:val="20"/>
          <w:szCs w:val="20"/>
        </w:rPr>
        <w:t xml:space="preserve">. </w:t>
      </w:r>
      <w:r w:rsidR="001A7E5E">
        <w:rPr>
          <w:sz w:val="20"/>
          <w:szCs w:val="20"/>
          <w:lang w:val="en-US"/>
        </w:rPr>
        <w:t>It was proposed that</w:t>
      </w:r>
    </w:p>
    <w:p w:rsidR="00BC52AF" w:rsidRDefault="00BC52AF" w:rsidP="005F0A31">
      <w:pPr>
        <w:pStyle w:val="BodyText"/>
        <w:jc w:val="both"/>
        <w:rPr>
          <w:sz w:val="22"/>
          <w:szCs w:val="22"/>
          <w:lang w:val="en-US"/>
        </w:rPr>
      </w:pPr>
    </w:p>
    <w:p w:rsidR="001A7E5E" w:rsidRPr="001A7E5E" w:rsidRDefault="001A7E5E" w:rsidP="001A7E5E">
      <w:pPr>
        <w:pStyle w:val="BodyText"/>
        <w:numPr>
          <w:ilvl w:val="0"/>
          <w:numId w:val="31"/>
        </w:numPr>
        <w:jc w:val="both"/>
        <w:rPr>
          <w:i/>
          <w:sz w:val="20"/>
          <w:szCs w:val="20"/>
        </w:rPr>
      </w:pPr>
      <w:r w:rsidRPr="001A7E5E">
        <w:rPr>
          <w:i/>
          <w:sz w:val="20"/>
          <w:szCs w:val="20"/>
        </w:rPr>
        <w:t xml:space="preserve">Proposal 1: In </w:t>
      </w:r>
      <w:r w:rsidR="00B86D26">
        <w:rPr>
          <w:i/>
          <w:sz w:val="20"/>
          <w:szCs w:val="20"/>
        </w:rPr>
        <w:t>NB-</w:t>
      </w:r>
      <w:proofErr w:type="spellStart"/>
      <w:r w:rsidR="00B86D26">
        <w:rPr>
          <w:i/>
          <w:sz w:val="20"/>
          <w:szCs w:val="20"/>
        </w:rPr>
        <w:t>IoT</w:t>
      </w:r>
      <w:proofErr w:type="spellEnd"/>
      <w:r w:rsidRPr="001A7E5E">
        <w:rPr>
          <w:i/>
          <w:sz w:val="20"/>
          <w:szCs w:val="20"/>
        </w:rPr>
        <w:t xml:space="preserve"> PRACH test configuration, </w:t>
      </w:r>
      <w:r w:rsidR="00B86D26">
        <w:rPr>
          <w:i/>
          <w:sz w:val="20"/>
          <w:szCs w:val="20"/>
        </w:rPr>
        <w:t>two</w:t>
      </w:r>
      <w:r w:rsidRPr="001A7E5E">
        <w:rPr>
          <w:i/>
          <w:sz w:val="20"/>
          <w:szCs w:val="20"/>
        </w:rPr>
        <w:t xml:space="preserve"> RSRP thresholds can be configured that separate </w:t>
      </w:r>
      <w:r w:rsidR="00B86D26">
        <w:rPr>
          <w:i/>
          <w:sz w:val="20"/>
          <w:szCs w:val="20"/>
        </w:rPr>
        <w:t>three</w:t>
      </w:r>
      <w:r w:rsidRPr="001A7E5E">
        <w:rPr>
          <w:i/>
          <w:sz w:val="20"/>
          <w:szCs w:val="20"/>
        </w:rPr>
        <w:t xml:space="preserve"> PRACH CE levels;</w:t>
      </w:r>
    </w:p>
    <w:p w:rsidR="001A7E5E" w:rsidRDefault="001A7E5E" w:rsidP="001A7E5E">
      <w:pPr>
        <w:pStyle w:val="BodyText"/>
        <w:numPr>
          <w:ilvl w:val="0"/>
          <w:numId w:val="31"/>
        </w:numPr>
        <w:jc w:val="both"/>
        <w:rPr>
          <w:i/>
          <w:sz w:val="20"/>
          <w:szCs w:val="20"/>
        </w:rPr>
      </w:pPr>
      <w:r w:rsidRPr="001A7E5E">
        <w:rPr>
          <w:i/>
          <w:sz w:val="20"/>
          <w:szCs w:val="20"/>
        </w:rPr>
        <w:t xml:space="preserve">Proposal 2: In </w:t>
      </w:r>
      <w:r w:rsidR="00B86D26" w:rsidRPr="00B86D26">
        <w:rPr>
          <w:i/>
          <w:sz w:val="20"/>
          <w:szCs w:val="20"/>
        </w:rPr>
        <w:t>NB-</w:t>
      </w:r>
      <w:proofErr w:type="spellStart"/>
      <w:r w:rsidR="00B86D26" w:rsidRPr="00B86D26">
        <w:rPr>
          <w:i/>
          <w:sz w:val="20"/>
          <w:szCs w:val="20"/>
        </w:rPr>
        <w:t>IoT</w:t>
      </w:r>
      <w:proofErr w:type="spellEnd"/>
      <w:r w:rsidR="00B86D26" w:rsidRPr="00B86D26">
        <w:rPr>
          <w:i/>
          <w:sz w:val="20"/>
          <w:szCs w:val="20"/>
        </w:rPr>
        <w:t xml:space="preserve"> </w:t>
      </w:r>
      <w:r w:rsidRPr="001A7E5E">
        <w:rPr>
          <w:i/>
          <w:sz w:val="20"/>
          <w:szCs w:val="20"/>
        </w:rPr>
        <w:t xml:space="preserve">PRACH test requirements, only one RSRP threshold is used for verifying whether the UE is capable of distinguishing two coverage enhancement levels in order to verify whether the UE is capable of selecting PRACH resources and transmits or re- transmits PRACH preambles using the selected PRACH resources and PRACH configuration corresponding to the </w:t>
      </w:r>
      <w:r w:rsidR="00B86D26">
        <w:rPr>
          <w:i/>
          <w:sz w:val="20"/>
          <w:szCs w:val="20"/>
        </w:rPr>
        <w:t>two coverage enhancement levels.</w:t>
      </w:r>
    </w:p>
    <w:p w:rsidR="005A1628" w:rsidRPr="005A1628" w:rsidRDefault="005A1628" w:rsidP="005A1628">
      <w:pPr>
        <w:pStyle w:val="BodyText"/>
        <w:numPr>
          <w:ilvl w:val="0"/>
          <w:numId w:val="31"/>
        </w:numPr>
        <w:jc w:val="both"/>
        <w:rPr>
          <w:i/>
          <w:sz w:val="20"/>
          <w:szCs w:val="20"/>
        </w:rPr>
      </w:pPr>
      <w:r w:rsidRPr="005A1628">
        <w:rPr>
          <w:i/>
          <w:sz w:val="20"/>
          <w:szCs w:val="20"/>
        </w:rPr>
        <w:t>Proposal 3: For the operation mode of the test cases, we may keep a number of options open for developing NPRACH test cases until it is clear on whether a NB-</w:t>
      </w:r>
      <w:proofErr w:type="spellStart"/>
      <w:r w:rsidRPr="005A1628">
        <w:rPr>
          <w:i/>
          <w:sz w:val="20"/>
          <w:szCs w:val="20"/>
        </w:rPr>
        <w:t>IoT</w:t>
      </w:r>
      <w:proofErr w:type="spellEnd"/>
      <w:r w:rsidRPr="005A1628">
        <w:rPr>
          <w:i/>
          <w:sz w:val="20"/>
          <w:szCs w:val="20"/>
        </w:rPr>
        <w:t xml:space="preserve"> UE has to support all three modes, or has to support one of them, or has the freedom to only support anyone of them: </w:t>
      </w:r>
    </w:p>
    <w:p w:rsidR="005A1628" w:rsidRPr="005A1628" w:rsidRDefault="005A1628" w:rsidP="005A1628">
      <w:pPr>
        <w:pStyle w:val="BodyText"/>
        <w:numPr>
          <w:ilvl w:val="1"/>
          <w:numId w:val="31"/>
        </w:numPr>
        <w:rPr>
          <w:i/>
          <w:sz w:val="20"/>
          <w:szCs w:val="20"/>
          <w:lang w:val="en-US"/>
        </w:rPr>
      </w:pPr>
      <w:r w:rsidRPr="005A1628">
        <w:rPr>
          <w:i/>
          <w:sz w:val="20"/>
          <w:szCs w:val="20"/>
        </w:rPr>
        <w:t>Option 1: If it is mandatory for UE to support all of the three option modes, then we may only define tests for the option mode, which is considered as the most stringent</w:t>
      </w:r>
      <w:r w:rsidRPr="005A1628">
        <w:rPr>
          <w:i/>
          <w:sz w:val="20"/>
          <w:szCs w:val="20"/>
          <w:lang w:val="en-US"/>
        </w:rPr>
        <w:t xml:space="preserve"> one among the three operation modes;</w:t>
      </w:r>
    </w:p>
    <w:p w:rsidR="005A1628" w:rsidRPr="005A1628" w:rsidRDefault="005A1628" w:rsidP="005A1628">
      <w:pPr>
        <w:pStyle w:val="BodyText"/>
        <w:numPr>
          <w:ilvl w:val="1"/>
          <w:numId w:val="31"/>
        </w:numPr>
        <w:rPr>
          <w:i/>
          <w:sz w:val="20"/>
          <w:szCs w:val="20"/>
          <w:lang w:val="en-US"/>
        </w:rPr>
      </w:pPr>
      <w:r w:rsidRPr="005A1628">
        <w:rPr>
          <w:i/>
          <w:sz w:val="20"/>
          <w:szCs w:val="20"/>
        </w:rPr>
        <w:t>Option 2: If it is mandatory for UE to support one particular option mode, and it happens that the particular option mode is considered as the most stringent</w:t>
      </w:r>
      <w:r w:rsidRPr="005A1628">
        <w:rPr>
          <w:i/>
          <w:sz w:val="20"/>
          <w:szCs w:val="20"/>
          <w:lang w:val="en-US"/>
        </w:rPr>
        <w:t xml:space="preserve"> one among the three operation modes, then </w:t>
      </w:r>
      <w:r w:rsidRPr="005A1628">
        <w:rPr>
          <w:i/>
          <w:sz w:val="20"/>
          <w:szCs w:val="20"/>
        </w:rPr>
        <w:t>then we may need only to define tests for that option mode;</w:t>
      </w:r>
    </w:p>
    <w:p w:rsidR="005A1628" w:rsidRPr="005A1628" w:rsidRDefault="005A1628" w:rsidP="005A1628">
      <w:pPr>
        <w:pStyle w:val="BodyText"/>
        <w:numPr>
          <w:ilvl w:val="1"/>
          <w:numId w:val="31"/>
        </w:numPr>
        <w:jc w:val="both"/>
        <w:rPr>
          <w:i/>
          <w:sz w:val="20"/>
          <w:szCs w:val="20"/>
        </w:rPr>
      </w:pPr>
      <w:r w:rsidRPr="005A1628">
        <w:rPr>
          <w:i/>
          <w:sz w:val="20"/>
          <w:szCs w:val="20"/>
          <w:lang w:val="en-US"/>
        </w:rPr>
        <w:t xml:space="preserve">Option 3: If the UE </w:t>
      </w:r>
      <w:r w:rsidRPr="005A1628">
        <w:rPr>
          <w:i/>
          <w:sz w:val="20"/>
          <w:szCs w:val="20"/>
        </w:rPr>
        <w:t xml:space="preserve">has the freedom to support anyone of the option modes, then we may need to define the test cases to cover all of the three operation modes. </w:t>
      </w:r>
      <w:r w:rsidRPr="005A1628">
        <w:rPr>
          <w:i/>
          <w:sz w:val="20"/>
          <w:szCs w:val="20"/>
          <w:lang w:val="en-US"/>
        </w:rPr>
        <w:t xml:space="preserve">In addition, we define the </w:t>
      </w:r>
      <w:r w:rsidRPr="005A1628">
        <w:rPr>
          <w:i/>
          <w:sz w:val="20"/>
          <w:szCs w:val="20"/>
        </w:rPr>
        <w:t xml:space="preserve">applicability </w:t>
      </w:r>
      <w:r w:rsidRPr="005A1628">
        <w:rPr>
          <w:i/>
          <w:sz w:val="20"/>
          <w:szCs w:val="20"/>
          <w:lang w:val="en-US"/>
        </w:rPr>
        <w:t>rule for UE supporting multiple modes.</w:t>
      </w:r>
    </w:p>
    <w:p w:rsidR="005A1628" w:rsidRPr="005A1628" w:rsidRDefault="005A1628" w:rsidP="005A1628">
      <w:pPr>
        <w:pStyle w:val="BodyText"/>
        <w:jc w:val="both"/>
        <w:rPr>
          <w:i/>
          <w:sz w:val="20"/>
          <w:szCs w:val="20"/>
          <w:lang w:val="en-US"/>
        </w:rPr>
      </w:pPr>
    </w:p>
    <w:p w:rsidR="005A1628" w:rsidRPr="005A1628" w:rsidRDefault="005A1628" w:rsidP="005F0A31">
      <w:pPr>
        <w:pStyle w:val="BodyText"/>
        <w:jc w:val="both"/>
        <w:rPr>
          <w:sz w:val="20"/>
          <w:szCs w:val="20"/>
          <w:lang w:val="en-US"/>
        </w:rPr>
      </w:pPr>
    </w:p>
    <w:p w:rsidR="005F0A31" w:rsidRPr="005F67E6" w:rsidRDefault="005F0A31" w:rsidP="005F0A31">
      <w:pPr>
        <w:pStyle w:val="Heading1"/>
      </w:pPr>
      <w:r w:rsidRPr="005F67E6">
        <w:lastRenderedPageBreak/>
        <w:t>References</w:t>
      </w:r>
    </w:p>
    <w:bookmarkEnd w:id="0"/>
    <w:bookmarkEnd w:id="1"/>
    <w:p w:rsidR="00995FFE" w:rsidRPr="00995FFE" w:rsidRDefault="0092312F" w:rsidP="00995FFE">
      <w:pPr>
        <w:numPr>
          <w:ilvl w:val="0"/>
          <w:numId w:val="8"/>
        </w:numPr>
        <w:overflowPunct w:val="0"/>
        <w:autoSpaceDE w:val="0"/>
        <w:autoSpaceDN w:val="0"/>
        <w:adjustRightInd w:val="0"/>
        <w:spacing w:after="0"/>
        <w:textAlignment w:val="baseline"/>
      </w:pPr>
      <w:r w:rsidRPr="00995FFE">
        <w:fldChar w:fldCharType="begin"/>
      </w:r>
      <w:r w:rsidR="00995FFE" w:rsidRPr="00995FFE">
        <w:instrText xml:space="preserve"> HYPERLINK "C:\\users\\renda\\documents\\3GPP Meetings\\RAN4\\RAN4_2016_Docs\\R4-164086.zip" </w:instrText>
      </w:r>
      <w:r w:rsidRPr="00995FFE">
        <w:fldChar w:fldCharType="separate"/>
      </w:r>
      <w:r w:rsidR="00995FFE" w:rsidRPr="00995FFE">
        <w:rPr>
          <w:rStyle w:val="Hyperlink"/>
        </w:rPr>
        <w:t>R4-164086</w:t>
      </w:r>
      <w:r w:rsidRPr="00995FFE">
        <w:fldChar w:fldCharType="end"/>
      </w:r>
      <w:r w:rsidR="00995FFE" w:rsidRPr="00995FFE">
        <w:tab/>
        <w:t xml:space="preserve">CR on </w:t>
      </w:r>
      <w:proofErr w:type="spellStart"/>
      <w:r w:rsidR="00995FFE" w:rsidRPr="00995FFE">
        <w:t>mesurement</w:t>
      </w:r>
      <w:proofErr w:type="spellEnd"/>
      <w:r w:rsidR="00995FFE" w:rsidRPr="00995FFE">
        <w:t xml:space="preserve"> requirement in RRC_CONNECTED state for NB-</w:t>
      </w:r>
      <w:proofErr w:type="spellStart"/>
      <w:r w:rsidR="00995FFE" w:rsidRPr="00995FFE">
        <w:t>IoT</w:t>
      </w:r>
      <w:proofErr w:type="spellEnd"/>
      <w:r w:rsidR="00995FFE" w:rsidRPr="00995FFE">
        <w:tab/>
      </w:r>
      <w:proofErr w:type="spellStart"/>
      <w:r w:rsidR="00995FFE" w:rsidRPr="00995FFE">
        <w:t>Huawei</w:t>
      </w:r>
      <w:proofErr w:type="spellEnd"/>
      <w:r w:rsidR="00995FFE" w:rsidRPr="00995FFE">
        <w:t xml:space="preserve">, </w:t>
      </w:r>
      <w:proofErr w:type="spellStart"/>
      <w:r w:rsidR="00995FFE" w:rsidRPr="00995FFE">
        <w:t>HiSilicon</w:t>
      </w:r>
      <w:proofErr w:type="spellEnd"/>
    </w:p>
    <w:p w:rsidR="00995FFE" w:rsidRPr="00995FFE" w:rsidRDefault="0092312F" w:rsidP="00995FFE">
      <w:pPr>
        <w:numPr>
          <w:ilvl w:val="0"/>
          <w:numId w:val="8"/>
        </w:numPr>
        <w:overflowPunct w:val="0"/>
        <w:autoSpaceDE w:val="0"/>
        <w:autoSpaceDN w:val="0"/>
        <w:adjustRightInd w:val="0"/>
        <w:spacing w:after="0"/>
        <w:textAlignment w:val="baseline"/>
      </w:pPr>
      <w:hyperlink r:id="rId11" w:history="1">
        <w:r w:rsidR="00995FFE" w:rsidRPr="00995FFE">
          <w:rPr>
            <w:rStyle w:val="Hyperlink"/>
          </w:rPr>
          <w:t>R4-164116</w:t>
        </w:r>
      </w:hyperlink>
      <w:r w:rsidR="00995FFE" w:rsidRPr="00995FFE">
        <w:tab/>
        <w:t>CR for RRC re-establishment requirement for NB-</w:t>
      </w:r>
      <w:proofErr w:type="spellStart"/>
      <w:r w:rsidR="00995FFE" w:rsidRPr="00995FFE">
        <w:t>IoT</w:t>
      </w:r>
      <w:proofErr w:type="spellEnd"/>
      <w:r w:rsidR="00995FFE" w:rsidRPr="00995FFE">
        <w:tab/>
      </w:r>
      <w:proofErr w:type="spellStart"/>
      <w:r w:rsidR="00995FFE" w:rsidRPr="00995FFE">
        <w:t>Huawei</w:t>
      </w:r>
      <w:proofErr w:type="spellEnd"/>
      <w:r w:rsidR="00995FFE" w:rsidRPr="00995FFE">
        <w:t xml:space="preserve">, </w:t>
      </w:r>
      <w:proofErr w:type="spellStart"/>
      <w:r w:rsidR="00995FFE" w:rsidRPr="00995FFE">
        <w:t>HiSilicon</w:t>
      </w:r>
      <w:proofErr w:type="spellEnd"/>
    </w:p>
    <w:p w:rsidR="00995FFE" w:rsidRPr="00995FFE" w:rsidRDefault="0092312F" w:rsidP="00995FFE">
      <w:pPr>
        <w:numPr>
          <w:ilvl w:val="0"/>
          <w:numId w:val="8"/>
        </w:numPr>
        <w:overflowPunct w:val="0"/>
        <w:autoSpaceDE w:val="0"/>
        <w:autoSpaceDN w:val="0"/>
        <w:adjustRightInd w:val="0"/>
        <w:spacing w:after="0"/>
        <w:textAlignment w:val="baseline"/>
      </w:pPr>
      <w:hyperlink r:id="rId12" w:history="1">
        <w:r w:rsidR="00995FFE" w:rsidRPr="00995FFE">
          <w:rPr>
            <w:rStyle w:val="Hyperlink"/>
          </w:rPr>
          <w:t>R4-164452</w:t>
        </w:r>
      </w:hyperlink>
      <w:r w:rsidR="00995FFE" w:rsidRPr="00995FFE">
        <w:tab/>
        <w:t>CR on introduction of NB-</w:t>
      </w:r>
      <w:proofErr w:type="spellStart"/>
      <w:r w:rsidR="00995FFE" w:rsidRPr="00995FFE">
        <w:t>IoT</w:t>
      </w:r>
      <w:proofErr w:type="spellEnd"/>
      <w:r w:rsidR="00995FFE" w:rsidRPr="00995FFE">
        <w:t xml:space="preserve"> in TS 36.104</w:t>
      </w:r>
      <w:r w:rsidR="00995FFE" w:rsidRPr="00995FFE">
        <w:tab/>
        <w:t>Ericsson</w:t>
      </w:r>
    </w:p>
    <w:p w:rsidR="00995FFE" w:rsidRPr="00995FFE" w:rsidRDefault="0092312F" w:rsidP="00995FFE">
      <w:pPr>
        <w:numPr>
          <w:ilvl w:val="0"/>
          <w:numId w:val="8"/>
        </w:numPr>
        <w:overflowPunct w:val="0"/>
        <w:autoSpaceDE w:val="0"/>
        <w:autoSpaceDN w:val="0"/>
        <w:adjustRightInd w:val="0"/>
        <w:spacing w:after="0"/>
        <w:textAlignment w:val="baseline"/>
      </w:pPr>
      <w:hyperlink r:id="rId13" w:history="1">
        <w:r w:rsidR="00995FFE" w:rsidRPr="00995FFE">
          <w:rPr>
            <w:rStyle w:val="Hyperlink"/>
          </w:rPr>
          <w:t>R4-164530</w:t>
        </w:r>
      </w:hyperlink>
      <w:r w:rsidR="00995FFE" w:rsidRPr="00995FFE">
        <w:tab/>
        <w:t>CR Uplink transmit timing adjustments in NB-</w:t>
      </w:r>
      <w:proofErr w:type="spellStart"/>
      <w:r w:rsidR="00995FFE" w:rsidRPr="00995FFE">
        <w:t>IoT</w:t>
      </w:r>
      <w:proofErr w:type="spellEnd"/>
      <w:r w:rsidR="00995FFE" w:rsidRPr="00995FFE">
        <w:tab/>
        <w:t>Ericsson</w:t>
      </w:r>
    </w:p>
    <w:p w:rsidR="00995FFE" w:rsidRPr="00995FFE" w:rsidRDefault="0092312F" w:rsidP="00995FFE">
      <w:pPr>
        <w:numPr>
          <w:ilvl w:val="0"/>
          <w:numId w:val="8"/>
        </w:numPr>
        <w:overflowPunct w:val="0"/>
        <w:autoSpaceDE w:val="0"/>
        <w:autoSpaceDN w:val="0"/>
        <w:adjustRightInd w:val="0"/>
        <w:spacing w:after="0"/>
        <w:textAlignment w:val="baseline"/>
      </w:pPr>
      <w:hyperlink r:id="rId14" w:history="1">
        <w:r w:rsidR="00995FFE" w:rsidRPr="00995FFE">
          <w:rPr>
            <w:rStyle w:val="Hyperlink"/>
          </w:rPr>
          <w:t>R4-164549</w:t>
        </w:r>
      </w:hyperlink>
      <w:r w:rsidR="00995FFE" w:rsidRPr="00995FFE">
        <w:tab/>
        <w:t>CR on RRC_IDLE state requirements for NB-IOT</w:t>
      </w:r>
      <w:r w:rsidR="00995FFE" w:rsidRPr="00995FFE">
        <w:tab/>
        <w:t>Ericsson, Nokia</w:t>
      </w:r>
    </w:p>
    <w:p w:rsidR="00995FFE" w:rsidRPr="00995FFE" w:rsidRDefault="0092312F" w:rsidP="00995FFE">
      <w:pPr>
        <w:numPr>
          <w:ilvl w:val="0"/>
          <w:numId w:val="8"/>
        </w:numPr>
        <w:overflowPunct w:val="0"/>
        <w:autoSpaceDE w:val="0"/>
        <w:autoSpaceDN w:val="0"/>
        <w:adjustRightInd w:val="0"/>
        <w:spacing w:after="0"/>
        <w:textAlignment w:val="baseline"/>
      </w:pPr>
      <w:hyperlink r:id="rId15" w:history="1">
        <w:r w:rsidR="00995FFE" w:rsidRPr="00995FFE">
          <w:rPr>
            <w:rStyle w:val="Hyperlink"/>
          </w:rPr>
          <w:t>R4-164548</w:t>
        </w:r>
      </w:hyperlink>
      <w:r w:rsidR="00995FFE" w:rsidRPr="00995FFE">
        <w:tab/>
        <w:t>Modification on NB-</w:t>
      </w:r>
      <w:proofErr w:type="spellStart"/>
      <w:r w:rsidR="00995FFE" w:rsidRPr="00995FFE">
        <w:t>IoT</w:t>
      </w:r>
      <w:proofErr w:type="spellEnd"/>
      <w:r w:rsidR="00995FFE" w:rsidRPr="00995FFE">
        <w:t xml:space="preserve"> RRM measurement requirement in RRC_CONNECTED state</w:t>
      </w:r>
      <w:r w:rsidR="00995FFE" w:rsidRPr="00995FFE">
        <w:tab/>
      </w:r>
      <w:proofErr w:type="spellStart"/>
      <w:r w:rsidR="00995FFE" w:rsidRPr="00995FFE">
        <w:t>Huawei</w:t>
      </w:r>
      <w:proofErr w:type="spellEnd"/>
      <w:r w:rsidR="00995FFE" w:rsidRPr="00995FFE">
        <w:t xml:space="preserve">, </w:t>
      </w:r>
      <w:proofErr w:type="spellStart"/>
      <w:r w:rsidR="00995FFE" w:rsidRPr="00995FFE">
        <w:t>HiSilicon</w:t>
      </w:r>
      <w:proofErr w:type="spellEnd"/>
    </w:p>
    <w:p w:rsidR="00995FFE" w:rsidRPr="00995FFE" w:rsidRDefault="0092312F" w:rsidP="00995FFE">
      <w:pPr>
        <w:numPr>
          <w:ilvl w:val="0"/>
          <w:numId w:val="8"/>
        </w:numPr>
        <w:overflowPunct w:val="0"/>
        <w:autoSpaceDE w:val="0"/>
        <w:autoSpaceDN w:val="0"/>
        <w:adjustRightInd w:val="0"/>
        <w:spacing w:after="0"/>
        <w:textAlignment w:val="baseline"/>
      </w:pPr>
      <w:hyperlink r:id="rId16" w:history="1">
        <w:r w:rsidR="00995FFE" w:rsidRPr="00995FFE">
          <w:rPr>
            <w:rStyle w:val="Hyperlink"/>
          </w:rPr>
          <w:t>R4-164457</w:t>
        </w:r>
      </w:hyperlink>
      <w:r w:rsidR="00995FFE" w:rsidRPr="00995FFE">
        <w:tab/>
        <w:t>Modification on NB-</w:t>
      </w:r>
      <w:proofErr w:type="spellStart"/>
      <w:r w:rsidR="00995FFE" w:rsidRPr="00995FFE">
        <w:t>IoT</w:t>
      </w:r>
      <w:proofErr w:type="spellEnd"/>
      <w:r w:rsidR="00995FFE" w:rsidRPr="00995FFE">
        <w:t xml:space="preserve"> RRC re-establishment requirement</w:t>
      </w:r>
      <w:r w:rsidR="00995FFE" w:rsidRPr="00995FFE">
        <w:tab/>
      </w:r>
      <w:proofErr w:type="spellStart"/>
      <w:r w:rsidR="00995FFE" w:rsidRPr="00995FFE">
        <w:t>Huawei</w:t>
      </w:r>
      <w:proofErr w:type="spellEnd"/>
      <w:r w:rsidR="00995FFE" w:rsidRPr="00995FFE">
        <w:t xml:space="preserve">, </w:t>
      </w:r>
      <w:proofErr w:type="spellStart"/>
      <w:r w:rsidR="00995FFE" w:rsidRPr="00995FFE">
        <w:t>HiSilicon</w:t>
      </w:r>
      <w:proofErr w:type="spellEnd"/>
    </w:p>
    <w:p w:rsidR="00995FFE" w:rsidRPr="00995FFE" w:rsidRDefault="0092312F" w:rsidP="00995FFE">
      <w:pPr>
        <w:numPr>
          <w:ilvl w:val="0"/>
          <w:numId w:val="8"/>
        </w:numPr>
        <w:overflowPunct w:val="0"/>
        <w:autoSpaceDE w:val="0"/>
        <w:autoSpaceDN w:val="0"/>
        <w:adjustRightInd w:val="0"/>
        <w:spacing w:after="0"/>
        <w:textAlignment w:val="baseline"/>
      </w:pPr>
      <w:hyperlink r:id="rId17" w:history="1">
        <w:r w:rsidR="00995FFE" w:rsidRPr="00995FFE">
          <w:rPr>
            <w:rStyle w:val="Hyperlink"/>
          </w:rPr>
          <w:t>R4-164901</w:t>
        </w:r>
      </w:hyperlink>
      <w:r w:rsidR="00995FFE" w:rsidRPr="00995FFE">
        <w:tab/>
        <w:t>CR for Radio Link Monitoring for NB-</w:t>
      </w:r>
      <w:proofErr w:type="spellStart"/>
      <w:r w:rsidR="00995FFE" w:rsidRPr="00995FFE">
        <w:t>IoT</w:t>
      </w:r>
      <w:proofErr w:type="spellEnd"/>
      <w:r w:rsidR="00995FFE" w:rsidRPr="00995FFE">
        <w:tab/>
        <w:t>QUALCOMM UK Ltd</w:t>
      </w:r>
    </w:p>
    <w:p w:rsidR="00995FFE" w:rsidRPr="00995FFE" w:rsidRDefault="0092312F" w:rsidP="00995FFE">
      <w:pPr>
        <w:numPr>
          <w:ilvl w:val="0"/>
          <w:numId w:val="8"/>
        </w:numPr>
        <w:overflowPunct w:val="0"/>
        <w:autoSpaceDE w:val="0"/>
        <w:autoSpaceDN w:val="0"/>
        <w:adjustRightInd w:val="0"/>
        <w:spacing w:after="0"/>
        <w:textAlignment w:val="baseline"/>
      </w:pPr>
      <w:hyperlink r:id="rId18" w:history="1">
        <w:r w:rsidR="00995FFE" w:rsidRPr="00995FFE">
          <w:rPr>
            <w:rStyle w:val="Hyperlink"/>
          </w:rPr>
          <w:t>R4-163703</w:t>
        </w:r>
      </w:hyperlink>
      <w:r w:rsidR="00995FFE" w:rsidRPr="00995FFE">
        <w:tab/>
        <w:t>RRM requirements in Section 3 of TS36.133 for NB-</w:t>
      </w:r>
      <w:proofErr w:type="spellStart"/>
      <w:r w:rsidR="00995FFE" w:rsidRPr="00995FFE">
        <w:t>IoT</w:t>
      </w:r>
      <w:proofErr w:type="spellEnd"/>
      <w:r w:rsidR="00995FFE" w:rsidRPr="00995FFE">
        <w:tab/>
        <w:t>NTT DOCOMO INC.</w:t>
      </w:r>
    </w:p>
    <w:p w:rsidR="00995FFE" w:rsidRPr="00995FFE" w:rsidRDefault="0092312F" w:rsidP="00995FFE">
      <w:pPr>
        <w:numPr>
          <w:ilvl w:val="0"/>
          <w:numId w:val="8"/>
        </w:numPr>
        <w:overflowPunct w:val="0"/>
        <w:autoSpaceDE w:val="0"/>
        <w:autoSpaceDN w:val="0"/>
        <w:adjustRightInd w:val="0"/>
        <w:spacing w:after="0"/>
        <w:textAlignment w:val="baseline"/>
      </w:pPr>
      <w:hyperlink r:id="rId19" w:history="1">
        <w:r w:rsidR="00995FFE" w:rsidRPr="00995FFE">
          <w:rPr>
            <w:rStyle w:val="Hyperlink"/>
          </w:rPr>
          <w:t>R4-163705</w:t>
        </w:r>
      </w:hyperlink>
      <w:r w:rsidR="00995FFE" w:rsidRPr="00995FFE">
        <w:tab/>
        <w:t>RRM requirements in Annex B of TS36.133 for NB-</w:t>
      </w:r>
      <w:proofErr w:type="spellStart"/>
      <w:r w:rsidR="00995FFE" w:rsidRPr="00995FFE">
        <w:t>IoT</w:t>
      </w:r>
      <w:proofErr w:type="spellEnd"/>
      <w:r w:rsidR="00995FFE" w:rsidRPr="00995FFE">
        <w:tab/>
        <w:t>NTT DOCOMO INC.</w:t>
      </w:r>
    </w:p>
    <w:p w:rsidR="00995FFE" w:rsidRPr="00995FFE" w:rsidRDefault="0092312F" w:rsidP="00995FFE">
      <w:pPr>
        <w:numPr>
          <w:ilvl w:val="0"/>
          <w:numId w:val="8"/>
        </w:numPr>
        <w:overflowPunct w:val="0"/>
        <w:autoSpaceDE w:val="0"/>
        <w:autoSpaceDN w:val="0"/>
        <w:adjustRightInd w:val="0"/>
        <w:spacing w:after="0"/>
        <w:textAlignment w:val="baseline"/>
      </w:pPr>
      <w:hyperlink r:id="rId20" w:history="1">
        <w:r w:rsidR="00995FFE" w:rsidRPr="00995FFE">
          <w:rPr>
            <w:rStyle w:val="Hyperlink"/>
          </w:rPr>
          <w:t>R4-164481</w:t>
        </w:r>
      </w:hyperlink>
      <w:r w:rsidR="00995FFE" w:rsidRPr="00995FFE">
        <w:tab/>
        <w:t>Modification on NB-</w:t>
      </w:r>
      <w:proofErr w:type="spellStart"/>
      <w:r w:rsidR="00995FFE" w:rsidRPr="00995FFE">
        <w:t>IoT</w:t>
      </w:r>
      <w:proofErr w:type="spellEnd"/>
      <w:r w:rsidR="00995FFE" w:rsidRPr="00995FFE">
        <w:t xml:space="preserve"> random access requirement</w:t>
      </w:r>
      <w:r w:rsidR="00995FFE" w:rsidRPr="00995FFE">
        <w:tab/>
      </w:r>
      <w:proofErr w:type="spellStart"/>
      <w:r w:rsidR="00995FFE" w:rsidRPr="00995FFE">
        <w:t>Huawei</w:t>
      </w:r>
      <w:proofErr w:type="spellEnd"/>
      <w:r w:rsidR="00995FFE" w:rsidRPr="00995FFE">
        <w:t xml:space="preserve">, </w:t>
      </w:r>
      <w:proofErr w:type="spellStart"/>
      <w:r w:rsidR="00995FFE" w:rsidRPr="00995FFE">
        <w:t>HiSilicon</w:t>
      </w:r>
      <w:proofErr w:type="spellEnd"/>
    </w:p>
    <w:p w:rsidR="00995FFE" w:rsidRPr="00995FFE" w:rsidRDefault="0092312F" w:rsidP="00995FFE">
      <w:pPr>
        <w:numPr>
          <w:ilvl w:val="0"/>
          <w:numId w:val="8"/>
        </w:numPr>
        <w:overflowPunct w:val="0"/>
        <w:autoSpaceDE w:val="0"/>
        <w:autoSpaceDN w:val="0"/>
        <w:adjustRightInd w:val="0"/>
        <w:spacing w:after="0"/>
        <w:textAlignment w:val="baseline"/>
      </w:pPr>
      <w:hyperlink r:id="rId21" w:history="1">
        <w:r w:rsidR="00995FFE" w:rsidRPr="00995FFE">
          <w:rPr>
            <w:rStyle w:val="Hyperlink"/>
          </w:rPr>
          <w:t>R4-164482</w:t>
        </w:r>
      </w:hyperlink>
      <w:r w:rsidR="00995FFE" w:rsidRPr="00995FFE">
        <w:tab/>
        <w:t>CR on RRM requirements in Section 3 for NB-</w:t>
      </w:r>
      <w:proofErr w:type="spellStart"/>
      <w:r w:rsidR="00995FFE" w:rsidRPr="00995FFE">
        <w:t>IoT</w:t>
      </w:r>
      <w:proofErr w:type="spellEnd"/>
      <w:r w:rsidR="00995FFE" w:rsidRPr="00995FFE">
        <w:tab/>
        <w:t>NTT DOCOMO INC.</w:t>
      </w:r>
    </w:p>
    <w:p w:rsidR="00995FFE" w:rsidRPr="00995FFE" w:rsidRDefault="0092312F" w:rsidP="00995FFE">
      <w:pPr>
        <w:numPr>
          <w:ilvl w:val="0"/>
          <w:numId w:val="8"/>
        </w:numPr>
        <w:overflowPunct w:val="0"/>
        <w:autoSpaceDE w:val="0"/>
        <w:autoSpaceDN w:val="0"/>
        <w:adjustRightInd w:val="0"/>
        <w:spacing w:after="0"/>
        <w:textAlignment w:val="baseline"/>
      </w:pPr>
      <w:hyperlink r:id="rId22" w:history="1">
        <w:r w:rsidR="00995FFE" w:rsidRPr="00995FFE">
          <w:rPr>
            <w:rStyle w:val="Hyperlink"/>
          </w:rPr>
          <w:t>R4-164483</w:t>
        </w:r>
      </w:hyperlink>
      <w:r w:rsidR="00995FFE" w:rsidRPr="00995FFE">
        <w:tab/>
        <w:t>Intra-frequency Absolute RSRP Accuracy for UE Category NB1 in Normal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3" w:history="1">
        <w:r w:rsidR="00995FFE" w:rsidRPr="00995FFE">
          <w:rPr>
            <w:rStyle w:val="Hyperlink"/>
          </w:rPr>
          <w:t>R4-164484</w:t>
        </w:r>
      </w:hyperlink>
      <w:r w:rsidR="00995FFE" w:rsidRPr="00995FFE">
        <w:tab/>
        <w:t>Intra-frequency Absolute RSRP Accuracy for UE Category NB1 in Enhanced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4" w:history="1">
        <w:r w:rsidR="00995FFE" w:rsidRPr="00995FFE">
          <w:rPr>
            <w:rStyle w:val="Hyperlink"/>
          </w:rPr>
          <w:t>R4-164485</w:t>
        </w:r>
      </w:hyperlink>
      <w:r w:rsidR="00995FFE" w:rsidRPr="00995FFE">
        <w:tab/>
        <w:t>Intra-frequency Absolute RSRQ Accuracy for UE Category NB1 in Normal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5" w:history="1">
        <w:r w:rsidR="00995FFE" w:rsidRPr="00995FFE">
          <w:rPr>
            <w:rStyle w:val="Hyperlink"/>
          </w:rPr>
          <w:t>R4-164486</w:t>
        </w:r>
      </w:hyperlink>
      <w:r w:rsidR="00995FFE" w:rsidRPr="00995FFE">
        <w:tab/>
        <w:t>Intra-frequency Absolute RSRQ Accuracy for UE Category NB1 in Enhanced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6" w:history="1">
        <w:r w:rsidR="00995FFE" w:rsidRPr="00995FFE">
          <w:rPr>
            <w:rStyle w:val="Hyperlink"/>
          </w:rPr>
          <w:t>R4-164487</w:t>
        </w:r>
      </w:hyperlink>
      <w:r w:rsidR="00995FFE" w:rsidRPr="00995FFE">
        <w:tab/>
        <w:t>Inter-frequency Absolute RSRP Accuracy for UE Category NB1 in Normal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7" w:history="1">
        <w:r w:rsidR="00995FFE" w:rsidRPr="00995FFE">
          <w:rPr>
            <w:rStyle w:val="Hyperlink"/>
          </w:rPr>
          <w:t>R4-164488</w:t>
        </w:r>
      </w:hyperlink>
      <w:r w:rsidR="00995FFE" w:rsidRPr="00995FFE">
        <w:tab/>
        <w:t>Inter-frequency Absolute RSRP Accuracy for UE Category NB1 in Enhanced Mode</w:t>
      </w:r>
      <w:r w:rsidR="00995FFE" w:rsidRPr="00995FFE">
        <w:tab/>
        <w:t>Nokia</w:t>
      </w:r>
    </w:p>
    <w:p w:rsidR="00995FFE" w:rsidRPr="00995FFE" w:rsidRDefault="0092312F" w:rsidP="00995FFE">
      <w:pPr>
        <w:numPr>
          <w:ilvl w:val="0"/>
          <w:numId w:val="8"/>
        </w:numPr>
        <w:overflowPunct w:val="0"/>
        <w:autoSpaceDE w:val="0"/>
        <w:autoSpaceDN w:val="0"/>
        <w:adjustRightInd w:val="0"/>
        <w:spacing w:after="0"/>
        <w:textAlignment w:val="baseline"/>
      </w:pPr>
      <w:hyperlink r:id="rId28" w:history="1">
        <w:r w:rsidR="00995FFE" w:rsidRPr="00995FFE">
          <w:rPr>
            <w:rStyle w:val="Hyperlink"/>
          </w:rPr>
          <w:t>R4-164508</w:t>
        </w:r>
      </w:hyperlink>
      <w:r w:rsidR="00995FFE" w:rsidRPr="00995FFE">
        <w:tab/>
        <w:t>CR on RRM requirements in Annex B for NB-</w:t>
      </w:r>
      <w:proofErr w:type="spellStart"/>
      <w:r w:rsidR="00995FFE" w:rsidRPr="00995FFE">
        <w:t>IoT</w:t>
      </w:r>
      <w:proofErr w:type="spellEnd"/>
      <w:r w:rsidR="00995FFE" w:rsidRPr="00995FFE">
        <w:tab/>
        <w:t>NTT DOCOMO INC.</w:t>
      </w:r>
    </w:p>
    <w:p w:rsidR="009407FE" w:rsidRDefault="009407FE" w:rsidP="005A3C01">
      <w:pPr>
        <w:numPr>
          <w:ilvl w:val="0"/>
          <w:numId w:val="8"/>
        </w:numPr>
        <w:overflowPunct w:val="0"/>
        <w:autoSpaceDE w:val="0"/>
        <w:autoSpaceDN w:val="0"/>
        <w:adjustRightInd w:val="0"/>
        <w:spacing w:after="0"/>
        <w:textAlignment w:val="baseline"/>
      </w:pPr>
      <w:r>
        <w:t>3GPP TS 36.331</w:t>
      </w:r>
    </w:p>
    <w:p w:rsidR="002A47DE" w:rsidRDefault="002A47DE" w:rsidP="00F660CA">
      <w:pPr>
        <w:numPr>
          <w:ilvl w:val="0"/>
          <w:numId w:val="8"/>
        </w:numPr>
        <w:overflowPunct w:val="0"/>
        <w:autoSpaceDE w:val="0"/>
        <w:autoSpaceDN w:val="0"/>
        <w:adjustRightInd w:val="0"/>
        <w:spacing w:after="0"/>
        <w:textAlignment w:val="baseline"/>
      </w:pPr>
      <w:r>
        <w:t>3GPP TS 36.321</w:t>
      </w:r>
    </w:p>
    <w:p w:rsidR="00967011" w:rsidRDefault="00967011" w:rsidP="007F2CA6">
      <w:pPr>
        <w:overflowPunct w:val="0"/>
        <w:autoSpaceDE w:val="0"/>
        <w:autoSpaceDN w:val="0"/>
        <w:adjustRightInd w:val="0"/>
        <w:spacing w:after="0"/>
        <w:textAlignment w:val="baseline"/>
      </w:pPr>
    </w:p>
    <w:sectPr w:rsidR="00967011" w:rsidSect="00D439D6">
      <w:foot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AAE" w:rsidRDefault="00C05AAE" w:rsidP="005D0D84">
      <w:pPr>
        <w:spacing w:after="0"/>
      </w:pPr>
      <w:r>
        <w:separator/>
      </w:r>
    </w:p>
  </w:endnote>
  <w:endnote w:type="continuationSeparator" w:id="0">
    <w:p w:rsidR="00C05AAE" w:rsidRDefault="00C05AAE"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宋体">
    <w:altName w:val="Arial Unicode MS"/>
    <w:charset w:val="50"/>
    <w:family w:val="auto"/>
    <w:pitch w:val="variable"/>
    <w:sig w:usb0="00000000"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92312F"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92312F"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4C1D24">
      <w:rPr>
        <w:rStyle w:val="PageNumber"/>
      </w:rPr>
      <w:t>1</w:t>
    </w:r>
    <w:r>
      <w:rPr>
        <w:rStyle w:val="PageNumber"/>
      </w:rPr>
      <w:fldChar w:fldCharType="end"/>
    </w:r>
  </w:p>
  <w:p w:rsidR="00D439D6" w:rsidRDefault="00D43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AAE" w:rsidRDefault="00C05AAE" w:rsidP="005D0D84">
      <w:pPr>
        <w:spacing w:after="0"/>
      </w:pPr>
      <w:r>
        <w:separator/>
      </w:r>
    </w:p>
  </w:footnote>
  <w:footnote w:type="continuationSeparator" w:id="0">
    <w:p w:rsidR="00C05AAE" w:rsidRDefault="00C05AAE"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C85FE5"/>
    <w:multiLevelType w:val="hybridMultilevel"/>
    <w:tmpl w:val="890615E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25C74"/>
    <w:multiLevelType w:val="hybridMultilevel"/>
    <w:tmpl w:val="20CA4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9">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0">
    <w:nsid w:val="20F63709"/>
    <w:multiLevelType w:val="hybridMultilevel"/>
    <w:tmpl w:val="DA8822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12">
    <w:nsid w:val="2FAC1063"/>
    <w:multiLevelType w:val="hybridMultilevel"/>
    <w:tmpl w:val="ACE44420"/>
    <w:lvl w:ilvl="0" w:tplc="10EA2A6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4">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DC610F"/>
    <w:multiLevelType w:val="hybridMultilevel"/>
    <w:tmpl w:val="EA7ADD24"/>
    <w:lvl w:ilvl="0" w:tplc="1BD89F9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22"/>
  </w:num>
  <w:num w:numId="3">
    <w:abstractNumId w:val="20"/>
  </w:num>
  <w:num w:numId="4">
    <w:abstractNumId w:val="16"/>
  </w:num>
  <w:num w:numId="5">
    <w:abstractNumId w:val="24"/>
  </w:num>
  <w:num w:numId="6">
    <w:abstractNumId w:val="6"/>
  </w:num>
  <w:num w:numId="7">
    <w:abstractNumId w:val="21"/>
  </w:num>
  <w:num w:numId="8">
    <w:abstractNumId w:val="13"/>
  </w:num>
  <w:num w:numId="9">
    <w:abstractNumId w:val="1"/>
  </w:num>
  <w:num w:numId="10">
    <w:abstractNumId w:val="26"/>
  </w:num>
  <w:num w:numId="11">
    <w:abstractNumId w:val="9"/>
  </w:num>
  <w:num w:numId="12">
    <w:abstractNumId w:val="32"/>
  </w:num>
  <w:num w:numId="13">
    <w:abstractNumId w:val="23"/>
  </w:num>
  <w:num w:numId="14">
    <w:abstractNumId w:val="25"/>
  </w:num>
  <w:num w:numId="15">
    <w:abstractNumId w:val="17"/>
  </w:num>
  <w:num w:numId="16">
    <w:abstractNumId w:val="11"/>
  </w:num>
  <w:num w:numId="17">
    <w:abstractNumId w:val="19"/>
  </w:num>
  <w:num w:numId="18">
    <w:abstractNumId w:val="5"/>
  </w:num>
  <w:num w:numId="19">
    <w:abstractNumId w:val="8"/>
  </w:num>
  <w:num w:numId="20">
    <w:abstractNumId w:val="30"/>
  </w:num>
  <w:num w:numId="21">
    <w:abstractNumId w:val="15"/>
  </w:num>
  <w:num w:numId="22">
    <w:abstractNumId w:val="27"/>
  </w:num>
  <w:num w:numId="23">
    <w:abstractNumId w:val="18"/>
  </w:num>
  <w:num w:numId="24">
    <w:abstractNumId w:val="3"/>
  </w:num>
  <w:num w:numId="25">
    <w:abstractNumId w:val="28"/>
  </w:num>
  <w:num w:numId="26">
    <w:abstractNumId w:val="31"/>
  </w:num>
  <w:num w:numId="27">
    <w:abstractNumId w:val="1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33"/>
  </w:num>
  <w:num w:numId="31">
    <w:abstractNumId w:val="4"/>
  </w:num>
  <w:num w:numId="32">
    <w:abstractNumId w:val="14"/>
  </w:num>
  <w:num w:numId="33">
    <w:abstractNumId w:val="7"/>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C87"/>
    <w:rsid w:val="000120C8"/>
    <w:rsid w:val="000131C2"/>
    <w:rsid w:val="00013217"/>
    <w:rsid w:val="00013CA7"/>
    <w:rsid w:val="00014178"/>
    <w:rsid w:val="00014ADA"/>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B13"/>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2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6381"/>
    <w:rsid w:val="0008700E"/>
    <w:rsid w:val="0008774F"/>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32D7"/>
    <w:rsid w:val="000E3BF0"/>
    <w:rsid w:val="000E4025"/>
    <w:rsid w:val="000E4D82"/>
    <w:rsid w:val="000E5553"/>
    <w:rsid w:val="000E5AC9"/>
    <w:rsid w:val="000E5F8B"/>
    <w:rsid w:val="000E6708"/>
    <w:rsid w:val="000E759D"/>
    <w:rsid w:val="000E7A5A"/>
    <w:rsid w:val="000E7CAB"/>
    <w:rsid w:val="000F04AF"/>
    <w:rsid w:val="000F0714"/>
    <w:rsid w:val="000F0C0F"/>
    <w:rsid w:val="000F0C73"/>
    <w:rsid w:val="000F219E"/>
    <w:rsid w:val="000F2354"/>
    <w:rsid w:val="000F2AAB"/>
    <w:rsid w:val="000F40B8"/>
    <w:rsid w:val="000F4143"/>
    <w:rsid w:val="000F4370"/>
    <w:rsid w:val="000F4D88"/>
    <w:rsid w:val="000F5AC2"/>
    <w:rsid w:val="000F5CEF"/>
    <w:rsid w:val="000F5D6E"/>
    <w:rsid w:val="000F7948"/>
    <w:rsid w:val="000F7B6C"/>
    <w:rsid w:val="000F7FFE"/>
    <w:rsid w:val="00100711"/>
    <w:rsid w:val="0010080E"/>
    <w:rsid w:val="0010083C"/>
    <w:rsid w:val="00101587"/>
    <w:rsid w:val="00101B5A"/>
    <w:rsid w:val="00101F6B"/>
    <w:rsid w:val="00102671"/>
    <w:rsid w:val="001027E0"/>
    <w:rsid w:val="001036D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88B"/>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3DCA"/>
    <w:rsid w:val="001340EC"/>
    <w:rsid w:val="001344EE"/>
    <w:rsid w:val="001348C1"/>
    <w:rsid w:val="00135213"/>
    <w:rsid w:val="0013529E"/>
    <w:rsid w:val="001354A6"/>
    <w:rsid w:val="00135AC8"/>
    <w:rsid w:val="00135BAA"/>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4EBF"/>
    <w:rsid w:val="001653C0"/>
    <w:rsid w:val="001662CB"/>
    <w:rsid w:val="00167C76"/>
    <w:rsid w:val="0017027E"/>
    <w:rsid w:val="001706E4"/>
    <w:rsid w:val="00170A71"/>
    <w:rsid w:val="0017248A"/>
    <w:rsid w:val="00173199"/>
    <w:rsid w:val="00173663"/>
    <w:rsid w:val="001744D1"/>
    <w:rsid w:val="00174E15"/>
    <w:rsid w:val="001751CB"/>
    <w:rsid w:val="0017581C"/>
    <w:rsid w:val="00176976"/>
    <w:rsid w:val="00176C3B"/>
    <w:rsid w:val="001772E8"/>
    <w:rsid w:val="00180DD2"/>
    <w:rsid w:val="00181CF0"/>
    <w:rsid w:val="00181F51"/>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37C1"/>
    <w:rsid w:val="00194ECD"/>
    <w:rsid w:val="00195F6E"/>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5A2"/>
    <w:rsid w:val="001A56F4"/>
    <w:rsid w:val="001A57F7"/>
    <w:rsid w:val="001A67AF"/>
    <w:rsid w:val="001A7248"/>
    <w:rsid w:val="001A773D"/>
    <w:rsid w:val="001A782E"/>
    <w:rsid w:val="001A7E5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BF8"/>
    <w:rsid w:val="001C4969"/>
    <w:rsid w:val="001C5E31"/>
    <w:rsid w:val="001C646D"/>
    <w:rsid w:val="001C65F9"/>
    <w:rsid w:val="001C6CB4"/>
    <w:rsid w:val="001C6DF6"/>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BC9"/>
    <w:rsid w:val="00235EC3"/>
    <w:rsid w:val="0023622D"/>
    <w:rsid w:val="00236892"/>
    <w:rsid w:val="00236F3F"/>
    <w:rsid w:val="002374F3"/>
    <w:rsid w:val="00237729"/>
    <w:rsid w:val="0023786D"/>
    <w:rsid w:val="00241F20"/>
    <w:rsid w:val="00242238"/>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17E"/>
    <w:rsid w:val="0026134A"/>
    <w:rsid w:val="00261AEA"/>
    <w:rsid w:val="00261B0B"/>
    <w:rsid w:val="00261BBF"/>
    <w:rsid w:val="00262599"/>
    <w:rsid w:val="002629FE"/>
    <w:rsid w:val="00262C60"/>
    <w:rsid w:val="00262E0D"/>
    <w:rsid w:val="002631DE"/>
    <w:rsid w:val="00264038"/>
    <w:rsid w:val="002645A3"/>
    <w:rsid w:val="00265463"/>
    <w:rsid w:val="00265E98"/>
    <w:rsid w:val="002661DA"/>
    <w:rsid w:val="00266287"/>
    <w:rsid w:val="00266E3A"/>
    <w:rsid w:val="00266FEE"/>
    <w:rsid w:val="00267280"/>
    <w:rsid w:val="002673B2"/>
    <w:rsid w:val="00267507"/>
    <w:rsid w:val="00267969"/>
    <w:rsid w:val="002702BD"/>
    <w:rsid w:val="00270C81"/>
    <w:rsid w:val="00270CB7"/>
    <w:rsid w:val="00270CF2"/>
    <w:rsid w:val="00270FBC"/>
    <w:rsid w:val="00271001"/>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603"/>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7DE"/>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6C5"/>
    <w:rsid w:val="002B2942"/>
    <w:rsid w:val="002B2CCD"/>
    <w:rsid w:val="002B2D8F"/>
    <w:rsid w:val="002B33B3"/>
    <w:rsid w:val="002B33BA"/>
    <w:rsid w:val="002B351B"/>
    <w:rsid w:val="002B36C5"/>
    <w:rsid w:val="002B3B1D"/>
    <w:rsid w:val="002B4A5E"/>
    <w:rsid w:val="002B4E93"/>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C8"/>
    <w:rsid w:val="002F4E88"/>
    <w:rsid w:val="002F5128"/>
    <w:rsid w:val="002F56F7"/>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AAB"/>
    <w:rsid w:val="00333D4D"/>
    <w:rsid w:val="0033411F"/>
    <w:rsid w:val="00334509"/>
    <w:rsid w:val="0033497E"/>
    <w:rsid w:val="0033518A"/>
    <w:rsid w:val="0033591E"/>
    <w:rsid w:val="00335EFA"/>
    <w:rsid w:val="003367A7"/>
    <w:rsid w:val="00336813"/>
    <w:rsid w:val="00340239"/>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06D"/>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749"/>
    <w:rsid w:val="003A1BD2"/>
    <w:rsid w:val="003A1E43"/>
    <w:rsid w:val="003A2512"/>
    <w:rsid w:val="003A3518"/>
    <w:rsid w:val="003A416E"/>
    <w:rsid w:val="003A4604"/>
    <w:rsid w:val="003A4883"/>
    <w:rsid w:val="003A5A08"/>
    <w:rsid w:val="003A5B35"/>
    <w:rsid w:val="003A75B2"/>
    <w:rsid w:val="003A7B3D"/>
    <w:rsid w:val="003A7E61"/>
    <w:rsid w:val="003B07C2"/>
    <w:rsid w:val="003B096D"/>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0758"/>
    <w:rsid w:val="003E16F8"/>
    <w:rsid w:val="003E1CAB"/>
    <w:rsid w:val="003E27AD"/>
    <w:rsid w:val="003E4905"/>
    <w:rsid w:val="003E4B49"/>
    <w:rsid w:val="003E6FC2"/>
    <w:rsid w:val="003E7145"/>
    <w:rsid w:val="003E7605"/>
    <w:rsid w:val="003E7C06"/>
    <w:rsid w:val="003F28B5"/>
    <w:rsid w:val="003F3CE9"/>
    <w:rsid w:val="003F3E17"/>
    <w:rsid w:val="003F5E6A"/>
    <w:rsid w:val="003F6DA0"/>
    <w:rsid w:val="003F7511"/>
    <w:rsid w:val="0040000F"/>
    <w:rsid w:val="004007DB"/>
    <w:rsid w:val="00401866"/>
    <w:rsid w:val="00401929"/>
    <w:rsid w:val="00401C54"/>
    <w:rsid w:val="0040264A"/>
    <w:rsid w:val="0040324C"/>
    <w:rsid w:val="004036C4"/>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219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075"/>
    <w:rsid w:val="00436C7E"/>
    <w:rsid w:val="00436E01"/>
    <w:rsid w:val="0043723F"/>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071"/>
    <w:rsid w:val="00461270"/>
    <w:rsid w:val="0046172F"/>
    <w:rsid w:val="00462DEE"/>
    <w:rsid w:val="004633D9"/>
    <w:rsid w:val="00463774"/>
    <w:rsid w:val="00463F36"/>
    <w:rsid w:val="00464262"/>
    <w:rsid w:val="0046429F"/>
    <w:rsid w:val="00464960"/>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907"/>
    <w:rsid w:val="00473E21"/>
    <w:rsid w:val="004743F4"/>
    <w:rsid w:val="004744DC"/>
    <w:rsid w:val="00474942"/>
    <w:rsid w:val="004757E0"/>
    <w:rsid w:val="00475E97"/>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1D24"/>
    <w:rsid w:val="004C202D"/>
    <w:rsid w:val="004C2B56"/>
    <w:rsid w:val="004C311E"/>
    <w:rsid w:val="004C396C"/>
    <w:rsid w:val="004C4263"/>
    <w:rsid w:val="004C4A94"/>
    <w:rsid w:val="004C4D68"/>
    <w:rsid w:val="004C51AF"/>
    <w:rsid w:val="004C542E"/>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653B"/>
    <w:rsid w:val="00507139"/>
    <w:rsid w:val="005101CA"/>
    <w:rsid w:val="0051201E"/>
    <w:rsid w:val="005131BA"/>
    <w:rsid w:val="00514412"/>
    <w:rsid w:val="00514D13"/>
    <w:rsid w:val="00516E17"/>
    <w:rsid w:val="005179B3"/>
    <w:rsid w:val="005200A5"/>
    <w:rsid w:val="005208A0"/>
    <w:rsid w:val="0052331D"/>
    <w:rsid w:val="00525256"/>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29E2"/>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1628"/>
    <w:rsid w:val="005A20BF"/>
    <w:rsid w:val="005A3C01"/>
    <w:rsid w:val="005A4234"/>
    <w:rsid w:val="005A4432"/>
    <w:rsid w:val="005A4F03"/>
    <w:rsid w:val="005A5BC1"/>
    <w:rsid w:val="005A5E49"/>
    <w:rsid w:val="005A67AF"/>
    <w:rsid w:val="005A7AE4"/>
    <w:rsid w:val="005A7E2E"/>
    <w:rsid w:val="005B06B3"/>
    <w:rsid w:val="005B30DC"/>
    <w:rsid w:val="005B456F"/>
    <w:rsid w:val="005B5E13"/>
    <w:rsid w:val="005B61E8"/>
    <w:rsid w:val="005B6B0B"/>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5E14"/>
    <w:rsid w:val="005C6245"/>
    <w:rsid w:val="005C7406"/>
    <w:rsid w:val="005C7B8B"/>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3C9"/>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00F"/>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098"/>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0A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10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27C75"/>
    <w:rsid w:val="00730445"/>
    <w:rsid w:val="00730B39"/>
    <w:rsid w:val="007315C9"/>
    <w:rsid w:val="00731A88"/>
    <w:rsid w:val="007329DD"/>
    <w:rsid w:val="00732D0A"/>
    <w:rsid w:val="00733155"/>
    <w:rsid w:val="00733D80"/>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3628"/>
    <w:rsid w:val="00744092"/>
    <w:rsid w:val="00745383"/>
    <w:rsid w:val="00745EA9"/>
    <w:rsid w:val="00745F5A"/>
    <w:rsid w:val="00746204"/>
    <w:rsid w:val="007466FD"/>
    <w:rsid w:val="00746AAC"/>
    <w:rsid w:val="00747500"/>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0A18"/>
    <w:rsid w:val="00771C3B"/>
    <w:rsid w:val="00772293"/>
    <w:rsid w:val="0077264B"/>
    <w:rsid w:val="00772CE9"/>
    <w:rsid w:val="00774180"/>
    <w:rsid w:val="00774C91"/>
    <w:rsid w:val="007756F4"/>
    <w:rsid w:val="00775779"/>
    <w:rsid w:val="00775F5F"/>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A7ED4"/>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6BF"/>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BD0"/>
    <w:rsid w:val="007F2CA6"/>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46"/>
    <w:rsid w:val="00807554"/>
    <w:rsid w:val="00807E42"/>
    <w:rsid w:val="0081016C"/>
    <w:rsid w:val="00810231"/>
    <w:rsid w:val="008108C9"/>
    <w:rsid w:val="00810A1F"/>
    <w:rsid w:val="00810F7F"/>
    <w:rsid w:val="00811B48"/>
    <w:rsid w:val="00811BF5"/>
    <w:rsid w:val="008129BA"/>
    <w:rsid w:val="00813C60"/>
    <w:rsid w:val="00813D10"/>
    <w:rsid w:val="00813EF5"/>
    <w:rsid w:val="00815909"/>
    <w:rsid w:val="00815E07"/>
    <w:rsid w:val="0081606B"/>
    <w:rsid w:val="00816B8C"/>
    <w:rsid w:val="00816CC8"/>
    <w:rsid w:val="00817622"/>
    <w:rsid w:val="00817C46"/>
    <w:rsid w:val="00817FD7"/>
    <w:rsid w:val="008243DA"/>
    <w:rsid w:val="00824DBC"/>
    <w:rsid w:val="00825109"/>
    <w:rsid w:val="008257D1"/>
    <w:rsid w:val="00826F83"/>
    <w:rsid w:val="008272AC"/>
    <w:rsid w:val="00827408"/>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273"/>
    <w:rsid w:val="00893BE2"/>
    <w:rsid w:val="00894D87"/>
    <w:rsid w:val="008954AD"/>
    <w:rsid w:val="00895B8E"/>
    <w:rsid w:val="00895EF6"/>
    <w:rsid w:val="00897196"/>
    <w:rsid w:val="008A04FC"/>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04A"/>
    <w:rsid w:val="008C2221"/>
    <w:rsid w:val="008C26B0"/>
    <w:rsid w:val="008C3F00"/>
    <w:rsid w:val="008C466F"/>
    <w:rsid w:val="008C5853"/>
    <w:rsid w:val="008C6CF3"/>
    <w:rsid w:val="008C6FDA"/>
    <w:rsid w:val="008C73E2"/>
    <w:rsid w:val="008C7D4E"/>
    <w:rsid w:val="008D1677"/>
    <w:rsid w:val="008D1F6A"/>
    <w:rsid w:val="008D2DCB"/>
    <w:rsid w:val="008D5301"/>
    <w:rsid w:val="008D698C"/>
    <w:rsid w:val="008D6E32"/>
    <w:rsid w:val="008D70D5"/>
    <w:rsid w:val="008D7123"/>
    <w:rsid w:val="008E029E"/>
    <w:rsid w:val="008E036B"/>
    <w:rsid w:val="008E118F"/>
    <w:rsid w:val="008E201C"/>
    <w:rsid w:val="008E21BA"/>
    <w:rsid w:val="008E2219"/>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45DD"/>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2119"/>
    <w:rsid w:val="0092312F"/>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6D1"/>
    <w:rsid w:val="009407FE"/>
    <w:rsid w:val="0094097C"/>
    <w:rsid w:val="00940B83"/>
    <w:rsid w:val="00941740"/>
    <w:rsid w:val="0094221C"/>
    <w:rsid w:val="00942BC9"/>
    <w:rsid w:val="00943593"/>
    <w:rsid w:val="00946BD7"/>
    <w:rsid w:val="009502DD"/>
    <w:rsid w:val="009504A5"/>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4CD"/>
    <w:rsid w:val="009918E3"/>
    <w:rsid w:val="00991AA8"/>
    <w:rsid w:val="00991E51"/>
    <w:rsid w:val="0099231C"/>
    <w:rsid w:val="00992698"/>
    <w:rsid w:val="00992895"/>
    <w:rsid w:val="00992E25"/>
    <w:rsid w:val="00993884"/>
    <w:rsid w:val="00994576"/>
    <w:rsid w:val="00994829"/>
    <w:rsid w:val="0099531A"/>
    <w:rsid w:val="00995E2F"/>
    <w:rsid w:val="00995FFE"/>
    <w:rsid w:val="009961A4"/>
    <w:rsid w:val="00997394"/>
    <w:rsid w:val="00997AA8"/>
    <w:rsid w:val="00997CF1"/>
    <w:rsid w:val="009A028B"/>
    <w:rsid w:val="009A0E51"/>
    <w:rsid w:val="009A3113"/>
    <w:rsid w:val="009A386F"/>
    <w:rsid w:val="009A4EF9"/>
    <w:rsid w:val="009A5F38"/>
    <w:rsid w:val="009A68E9"/>
    <w:rsid w:val="009A7373"/>
    <w:rsid w:val="009A7CD6"/>
    <w:rsid w:val="009B0BAF"/>
    <w:rsid w:val="009B0C25"/>
    <w:rsid w:val="009B149D"/>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4CE8"/>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75D"/>
    <w:rsid w:val="00A11969"/>
    <w:rsid w:val="00A1252F"/>
    <w:rsid w:val="00A12D35"/>
    <w:rsid w:val="00A1357B"/>
    <w:rsid w:val="00A13E38"/>
    <w:rsid w:val="00A14260"/>
    <w:rsid w:val="00A14512"/>
    <w:rsid w:val="00A1464D"/>
    <w:rsid w:val="00A15698"/>
    <w:rsid w:val="00A1572A"/>
    <w:rsid w:val="00A16176"/>
    <w:rsid w:val="00A1624F"/>
    <w:rsid w:val="00A17DD1"/>
    <w:rsid w:val="00A17E03"/>
    <w:rsid w:val="00A20CBD"/>
    <w:rsid w:val="00A21C30"/>
    <w:rsid w:val="00A22845"/>
    <w:rsid w:val="00A231A6"/>
    <w:rsid w:val="00A2329C"/>
    <w:rsid w:val="00A23A04"/>
    <w:rsid w:val="00A23CBE"/>
    <w:rsid w:val="00A24017"/>
    <w:rsid w:val="00A24662"/>
    <w:rsid w:val="00A246EA"/>
    <w:rsid w:val="00A252D4"/>
    <w:rsid w:val="00A25617"/>
    <w:rsid w:val="00A2608B"/>
    <w:rsid w:val="00A2753F"/>
    <w:rsid w:val="00A27ADF"/>
    <w:rsid w:val="00A30F4B"/>
    <w:rsid w:val="00A31222"/>
    <w:rsid w:val="00A317E0"/>
    <w:rsid w:val="00A3191F"/>
    <w:rsid w:val="00A31A9E"/>
    <w:rsid w:val="00A32BF9"/>
    <w:rsid w:val="00A32CDA"/>
    <w:rsid w:val="00A333B0"/>
    <w:rsid w:val="00A33808"/>
    <w:rsid w:val="00A33975"/>
    <w:rsid w:val="00A33CE7"/>
    <w:rsid w:val="00A34409"/>
    <w:rsid w:val="00A34AA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54"/>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65C83"/>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0B98"/>
    <w:rsid w:val="00AA2DEC"/>
    <w:rsid w:val="00AA3707"/>
    <w:rsid w:val="00AA427E"/>
    <w:rsid w:val="00AA42F4"/>
    <w:rsid w:val="00AA455B"/>
    <w:rsid w:val="00AA4AAE"/>
    <w:rsid w:val="00AA4B23"/>
    <w:rsid w:val="00AA4D3C"/>
    <w:rsid w:val="00AA5C47"/>
    <w:rsid w:val="00AA60D7"/>
    <w:rsid w:val="00AA6646"/>
    <w:rsid w:val="00AA6D16"/>
    <w:rsid w:val="00AA7A90"/>
    <w:rsid w:val="00AB0C3E"/>
    <w:rsid w:val="00AB0C75"/>
    <w:rsid w:val="00AB192F"/>
    <w:rsid w:val="00AB43BE"/>
    <w:rsid w:val="00AB4896"/>
    <w:rsid w:val="00AB4BB8"/>
    <w:rsid w:val="00AB579E"/>
    <w:rsid w:val="00AB5C50"/>
    <w:rsid w:val="00AB5EA1"/>
    <w:rsid w:val="00AB69DD"/>
    <w:rsid w:val="00AB722E"/>
    <w:rsid w:val="00AB7356"/>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675"/>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F3B"/>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808"/>
    <w:rsid w:val="00B20F31"/>
    <w:rsid w:val="00B21D15"/>
    <w:rsid w:val="00B22328"/>
    <w:rsid w:val="00B2253A"/>
    <w:rsid w:val="00B22936"/>
    <w:rsid w:val="00B23004"/>
    <w:rsid w:val="00B23DC9"/>
    <w:rsid w:val="00B24012"/>
    <w:rsid w:val="00B2439B"/>
    <w:rsid w:val="00B2497D"/>
    <w:rsid w:val="00B24A1D"/>
    <w:rsid w:val="00B251E2"/>
    <w:rsid w:val="00B25240"/>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47B2E"/>
    <w:rsid w:val="00B5127E"/>
    <w:rsid w:val="00B51360"/>
    <w:rsid w:val="00B513DB"/>
    <w:rsid w:val="00B51ECA"/>
    <w:rsid w:val="00B5351F"/>
    <w:rsid w:val="00B53A4A"/>
    <w:rsid w:val="00B53D54"/>
    <w:rsid w:val="00B54F77"/>
    <w:rsid w:val="00B5600B"/>
    <w:rsid w:val="00B5690A"/>
    <w:rsid w:val="00B56F4D"/>
    <w:rsid w:val="00B57889"/>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6ABB"/>
    <w:rsid w:val="00B775C3"/>
    <w:rsid w:val="00B77939"/>
    <w:rsid w:val="00B80170"/>
    <w:rsid w:val="00B81349"/>
    <w:rsid w:val="00B81800"/>
    <w:rsid w:val="00B82587"/>
    <w:rsid w:val="00B825EB"/>
    <w:rsid w:val="00B8437F"/>
    <w:rsid w:val="00B8485E"/>
    <w:rsid w:val="00B8583E"/>
    <w:rsid w:val="00B86D26"/>
    <w:rsid w:val="00B8743C"/>
    <w:rsid w:val="00B8751C"/>
    <w:rsid w:val="00B8792F"/>
    <w:rsid w:val="00B87CE6"/>
    <w:rsid w:val="00B9032C"/>
    <w:rsid w:val="00B90974"/>
    <w:rsid w:val="00B90DDA"/>
    <w:rsid w:val="00B91361"/>
    <w:rsid w:val="00B917B1"/>
    <w:rsid w:val="00B9195A"/>
    <w:rsid w:val="00B9333B"/>
    <w:rsid w:val="00B93F26"/>
    <w:rsid w:val="00B94380"/>
    <w:rsid w:val="00B94EB8"/>
    <w:rsid w:val="00B95121"/>
    <w:rsid w:val="00B95A3A"/>
    <w:rsid w:val="00B96979"/>
    <w:rsid w:val="00B97DC4"/>
    <w:rsid w:val="00BA074C"/>
    <w:rsid w:val="00BA0842"/>
    <w:rsid w:val="00BA0A73"/>
    <w:rsid w:val="00BA183F"/>
    <w:rsid w:val="00BA2D26"/>
    <w:rsid w:val="00BA402A"/>
    <w:rsid w:val="00BA5086"/>
    <w:rsid w:val="00BA50F7"/>
    <w:rsid w:val="00BA5E72"/>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8BE"/>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5AAE"/>
    <w:rsid w:val="00C0655F"/>
    <w:rsid w:val="00C06A40"/>
    <w:rsid w:val="00C076EC"/>
    <w:rsid w:val="00C07EAE"/>
    <w:rsid w:val="00C10497"/>
    <w:rsid w:val="00C10589"/>
    <w:rsid w:val="00C10814"/>
    <w:rsid w:val="00C11C2D"/>
    <w:rsid w:val="00C11DCC"/>
    <w:rsid w:val="00C12001"/>
    <w:rsid w:val="00C12053"/>
    <w:rsid w:val="00C120F2"/>
    <w:rsid w:val="00C12947"/>
    <w:rsid w:val="00C12FED"/>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5FBB"/>
    <w:rsid w:val="00C46D64"/>
    <w:rsid w:val="00C46DAD"/>
    <w:rsid w:val="00C47EAC"/>
    <w:rsid w:val="00C50951"/>
    <w:rsid w:val="00C529AC"/>
    <w:rsid w:val="00C52F77"/>
    <w:rsid w:val="00C53151"/>
    <w:rsid w:val="00C5485C"/>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57"/>
    <w:rsid w:val="00C642F3"/>
    <w:rsid w:val="00C64ADC"/>
    <w:rsid w:val="00C64C0A"/>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377"/>
    <w:rsid w:val="00C75728"/>
    <w:rsid w:val="00C757E6"/>
    <w:rsid w:val="00C75A9D"/>
    <w:rsid w:val="00C76488"/>
    <w:rsid w:val="00C768D5"/>
    <w:rsid w:val="00C770AD"/>
    <w:rsid w:val="00C77592"/>
    <w:rsid w:val="00C80305"/>
    <w:rsid w:val="00C81FE8"/>
    <w:rsid w:val="00C829D9"/>
    <w:rsid w:val="00C833F8"/>
    <w:rsid w:val="00C834EE"/>
    <w:rsid w:val="00C83914"/>
    <w:rsid w:val="00C83B0F"/>
    <w:rsid w:val="00C84388"/>
    <w:rsid w:val="00C84606"/>
    <w:rsid w:val="00C84C45"/>
    <w:rsid w:val="00C8611E"/>
    <w:rsid w:val="00C868CC"/>
    <w:rsid w:val="00C86E34"/>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7C1"/>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3D41"/>
    <w:rsid w:val="00CC3E0A"/>
    <w:rsid w:val="00CC4224"/>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1F2"/>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825"/>
    <w:rsid w:val="00D14C60"/>
    <w:rsid w:val="00D14DE3"/>
    <w:rsid w:val="00D168EB"/>
    <w:rsid w:val="00D16A2F"/>
    <w:rsid w:val="00D17713"/>
    <w:rsid w:val="00D1773C"/>
    <w:rsid w:val="00D1786C"/>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647"/>
    <w:rsid w:val="00D33EA3"/>
    <w:rsid w:val="00D34353"/>
    <w:rsid w:val="00D377E3"/>
    <w:rsid w:val="00D405D6"/>
    <w:rsid w:val="00D40BFF"/>
    <w:rsid w:val="00D41B34"/>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5B9E"/>
    <w:rsid w:val="00D56104"/>
    <w:rsid w:val="00D5637B"/>
    <w:rsid w:val="00D56949"/>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4B6"/>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A1682"/>
    <w:rsid w:val="00DA1BB6"/>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0B48"/>
    <w:rsid w:val="00DC176D"/>
    <w:rsid w:val="00DC19CC"/>
    <w:rsid w:val="00DC1E99"/>
    <w:rsid w:val="00DC2890"/>
    <w:rsid w:val="00DC28CA"/>
    <w:rsid w:val="00DC43F5"/>
    <w:rsid w:val="00DC5A94"/>
    <w:rsid w:val="00DC5FE8"/>
    <w:rsid w:val="00DC6033"/>
    <w:rsid w:val="00DC6347"/>
    <w:rsid w:val="00DC6DBE"/>
    <w:rsid w:val="00DC7DB6"/>
    <w:rsid w:val="00DC7FC9"/>
    <w:rsid w:val="00DD0017"/>
    <w:rsid w:val="00DD037C"/>
    <w:rsid w:val="00DD0CCE"/>
    <w:rsid w:val="00DD0D8C"/>
    <w:rsid w:val="00DD155E"/>
    <w:rsid w:val="00DD2615"/>
    <w:rsid w:val="00DD34B6"/>
    <w:rsid w:val="00DD3D32"/>
    <w:rsid w:val="00DD3D8E"/>
    <w:rsid w:val="00DD4433"/>
    <w:rsid w:val="00DD4974"/>
    <w:rsid w:val="00DD4D2A"/>
    <w:rsid w:val="00DD54BB"/>
    <w:rsid w:val="00DD66F5"/>
    <w:rsid w:val="00DD6EE1"/>
    <w:rsid w:val="00DD70E7"/>
    <w:rsid w:val="00DD7DE3"/>
    <w:rsid w:val="00DE123D"/>
    <w:rsid w:val="00DE179D"/>
    <w:rsid w:val="00DE19E6"/>
    <w:rsid w:val="00DE1A90"/>
    <w:rsid w:val="00DE21C1"/>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073B6"/>
    <w:rsid w:val="00E10217"/>
    <w:rsid w:val="00E109C3"/>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308"/>
    <w:rsid w:val="00E22714"/>
    <w:rsid w:val="00E23457"/>
    <w:rsid w:val="00E24727"/>
    <w:rsid w:val="00E24901"/>
    <w:rsid w:val="00E24F17"/>
    <w:rsid w:val="00E2584D"/>
    <w:rsid w:val="00E25BAC"/>
    <w:rsid w:val="00E25F38"/>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1E03"/>
    <w:rsid w:val="00E42471"/>
    <w:rsid w:val="00E424DB"/>
    <w:rsid w:val="00E42729"/>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817"/>
    <w:rsid w:val="00E60C5B"/>
    <w:rsid w:val="00E60F8C"/>
    <w:rsid w:val="00E61541"/>
    <w:rsid w:val="00E615FB"/>
    <w:rsid w:val="00E651FD"/>
    <w:rsid w:val="00E656C9"/>
    <w:rsid w:val="00E65E49"/>
    <w:rsid w:val="00E6686B"/>
    <w:rsid w:val="00E66C47"/>
    <w:rsid w:val="00E670AF"/>
    <w:rsid w:val="00E67B75"/>
    <w:rsid w:val="00E67CEA"/>
    <w:rsid w:val="00E70195"/>
    <w:rsid w:val="00E7073E"/>
    <w:rsid w:val="00E70F88"/>
    <w:rsid w:val="00E728A8"/>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262"/>
    <w:rsid w:val="00E877D0"/>
    <w:rsid w:val="00E87C29"/>
    <w:rsid w:val="00E904C8"/>
    <w:rsid w:val="00E90CD9"/>
    <w:rsid w:val="00E91D31"/>
    <w:rsid w:val="00E92839"/>
    <w:rsid w:val="00E93763"/>
    <w:rsid w:val="00E947D9"/>
    <w:rsid w:val="00E94B1E"/>
    <w:rsid w:val="00E94BD3"/>
    <w:rsid w:val="00E94F7D"/>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5D78"/>
    <w:rsid w:val="00EC7324"/>
    <w:rsid w:val="00EC7D61"/>
    <w:rsid w:val="00ED030F"/>
    <w:rsid w:val="00ED05DC"/>
    <w:rsid w:val="00ED0D4D"/>
    <w:rsid w:val="00ED16F1"/>
    <w:rsid w:val="00ED2575"/>
    <w:rsid w:val="00ED286F"/>
    <w:rsid w:val="00ED3583"/>
    <w:rsid w:val="00ED3D43"/>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07F4C"/>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5F8"/>
    <w:rsid w:val="00F43962"/>
    <w:rsid w:val="00F43C11"/>
    <w:rsid w:val="00F43E76"/>
    <w:rsid w:val="00F44928"/>
    <w:rsid w:val="00F44AE3"/>
    <w:rsid w:val="00F450ED"/>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0CA"/>
    <w:rsid w:val="00F665C6"/>
    <w:rsid w:val="00F6699B"/>
    <w:rsid w:val="00F66D62"/>
    <w:rsid w:val="00F67075"/>
    <w:rsid w:val="00F67D3F"/>
    <w:rsid w:val="00F70F4C"/>
    <w:rsid w:val="00F70F82"/>
    <w:rsid w:val="00F716E9"/>
    <w:rsid w:val="00F72DF8"/>
    <w:rsid w:val="00F72EAB"/>
    <w:rsid w:val="00F74746"/>
    <w:rsid w:val="00F754B3"/>
    <w:rsid w:val="00F75797"/>
    <w:rsid w:val="00F7584D"/>
    <w:rsid w:val="00F767D5"/>
    <w:rsid w:val="00F77E2C"/>
    <w:rsid w:val="00F801F2"/>
    <w:rsid w:val="00F80AB1"/>
    <w:rsid w:val="00F8215A"/>
    <w:rsid w:val="00F82315"/>
    <w:rsid w:val="00F829FC"/>
    <w:rsid w:val="00F82E4C"/>
    <w:rsid w:val="00F83617"/>
    <w:rsid w:val="00F83E2A"/>
    <w:rsid w:val="00F8448F"/>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4E47"/>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0983"/>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7E4"/>
    <w:rsid w:val="00FC7989"/>
    <w:rsid w:val="00FD03F9"/>
    <w:rsid w:val="00FD046F"/>
    <w:rsid w:val="00FD07DF"/>
    <w:rsid w:val="00FD080B"/>
    <w:rsid w:val="00FD20C9"/>
    <w:rsid w:val="00FD2EDB"/>
    <w:rsid w:val="00FD2FAD"/>
    <w:rsid w:val="00FD3DFC"/>
    <w:rsid w:val="00FD3FF0"/>
    <w:rsid w:val="00FD43C7"/>
    <w:rsid w:val="00FD51F8"/>
    <w:rsid w:val="00FD5D8E"/>
    <w:rsid w:val="00FD62B1"/>
    <w:rsid w:val="00FD6959"/>
    <w:rsid w:val="00FD74E1"/>
    <w:rsid w:val="00FD7B57"/>
    <w:rsid w:val="00FE021D"/>
    <w:rsid w:val="00FE0B98"/>
    <w:rsid w:val="00FE1AC5"/>
    <w:rsid w:val="00FE2B07"/>
    <w:rsid w:val="00FE3057"/>
    <w:rsid w:val="00FE33DF"/>
    <w:rsid w:val="00FE3474"/>
    <w:rsid w:val="00FE35ED"/>
    <w:rsid w:val="00FE375A"/>
    <w:rsid w:val="00FE4AA2"/>
    <w:rsid w:val="00FE5002"/>
    <w:rsid w:val="00FE6319"/>
    <w:rsid w:val="00FE6388"/>
    <w:rsid w:val="00FE72C0"/>
    <w:rsid w:val="00FE77F4"/>
    <w:rsid w:val="00FE7AF7"/>
    <w:rsid w:val="00FF00A1"/>
    <w:rsid w:val="00FF04E3"/>
    <w:rsid w:val="00FF06D1"/>
    <w:rsid w:val="00FF0E2E"/>
    <w:rsid w:val="00FF1149"/>
    <w:rsid w:val="00FF149D"/>
    <w:rsid w:val="00FF2016"/>
    <w:rsid w:val="00FF22DE"/>
    <w:rsid w:val="00FF23EE"/>
    <w:rsid w:val="00FF3264"/>
    <w:rsid w:val="00FF33FA"/>
    <w:rsid w:val="00FF3574"/>
    <w:rsid w:val="00FF3588"/>
    <w:rsid w:val="00FF3A51"/>
    <w:rsid w:val="00FF4B0B"/>
    <w:rsid w:val="00FF4C36"/>
    <w:rsid w:val="00FF5480"/>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pPr>
    <w:rPr>
      <w:rFonts w:ascii="Times New Roman" w:eastAsia="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no,break,Head4,41,42,43,411,421,44,412"/>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0"/>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rsid w:val="005F0A31"/>
    <w:rPr>
      <w:rFonts w:ascii="Arial" w:eastAsia="Times New Roman" w:hAnsi="Arial"/>
      <w:sz w:val="36"/>
      <w:lang w:val="en-GB" w:eastAsia="en-US" w:bidi="ar-SA"/>
    </w:rPr>
  </w:style>
  <w:style w:type="character" w:customStyle="1" w:styleId="Heading2Char">
    <w:name w:val="Heading 2 Char"/>
    <w:aliases w:val="Head2A Char,2 Char,H2 Char,h2 Char,DO NOT USE_h2 Char,h21 Char,UNDERRUBRIK 1-2 Char"/>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link w:val="Heading5"/>
    <w:rsid w:val="005F0A31"/>
    <w:rPr>
      <w:rFonts w:ascii="Arial" w:eastAsia="Times New Roman" w:hAnsi="Arial" w:cs="Times New Roman"/>
      <w:szCs w:val="20"/>
      <w:lang w:val="en-GB" w:eastAsia="en-US"/>
    </w:rPr>
  </w:style>
  <w:style w:type="character" w:customStyle="1" w:styleId="Heading6Char">
    <w:name w:val="Heading 6 Char"/>
    <w:link w:val="Heading6"/>
    <w:rsid w:val="005F0A31"/>
    <w:rPr>
      <w:rFonts w:ascii="Arial" w:eastAsia="Times New Roman" w:hAnsi="Arial" w:cs="Times New Roman"/>
      <w:sz w:val="20"/>
      <w:szCs w:val="20"/>
      <w:lang w:val="en-GB" w:eastAsia="en-US"/>
    </w:rPr>
  </w:style>
  <w:style w:type="character" w:customStyle="1" w:styleId="Heading7Char">
    <w:name w:val="Heading 7 Char"/>
    <w:link w:val="Heading7"/>
    <w:rsid w:val="005F0A31"/>
    <w:rPr>
      <w:rFonts w:ascii="Arial" w:eastAsia="Times New Roman" w:hAnsi="Arial" w:cs="Times New Roman"/>
      <w:sz w:val="20"/>
      <w:szCs w:val="20"/>
      <w:lang w:val="en-GB" w:eastAsia="en-US"/>
    </w:rPr>
  </w:style>
  <w:style w:type="character" w:customStyle="1" w:styleId="Heading8Char">
    <w:name w:val="Heading 8 Char"/>
    <w:link w:val="Heading8"/>
    <w:rsid w:val="005F0A31"/>
    <w:rPr>
      <w:rFonts w:ascii="Arial" w:eastAsia="Times New Roman" w:hAnsi="Arial" w:cs="Times New Roman"/>
      <w:sz w:val="36"/>
      <w:szCs w:val="20"/>
      <w:lang w:val="en-GB" w:eastAsia="en-US"/>
    </w:rPr>
  </w:style>
  <w:style w:type="character" w:customStyle="1" w:styleId="Heading9Char">
    <w:name w:val="Heading 9 Char"/>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F0A31"/>
    <w:rPr>
      <w:rFonts w:ascii="Arial" w:eastAsia="Times New Roman" w:hAnsi="Arial"/>
      <w:b/>
      <w:noProof/>
      <w:sz w:val="18"/>
      <w:lang w:val="en-GB" w:eastAsia="en-US" w:bidi="ar-SA"/>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rPr>
  </w:style>
  <w:style w:type="character" w:customStyle="1" w:styleId="BodyTextChar">
    <w:name w:val="Body Text Char"/>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link w:val="TAH"/>
    <w:rsid w:val="005F0A31"/>
    <w:rPr>
      <w:rFonts w:ascii="Arial" w:eastAsia="Times New Roman" w:hAnsi="Arial" w:cs="Times New Roman"/>
      <w:sz w:val="18"/>
      <w:szCs w:val="20"/>
      <w:lang w:val="en-GB" w:eastAsia="en-US"/>
    </w:rPr>
  </w:style>
  <w:style w:type="character" w:customStyle="1" w:styleId="TANChar">
    <w:name w:val="TAN Char"/>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uiPriority w:val="99"/>
    <w:unhideWhenUsed/>
    <w:rsid w:val="005B61E8"/>
    <w:rPr>
      <w:color w:val="0000FF"/>
      <w:u w:val="single"/>
    </w:rPr>
  </w:style>
  <w:style w:type="character" w:styleId="FollowedHyperlink">
    <w:name w:val="FollowedHyperlink"/>
    <w:uiPriority w:val="99"/>
    <w:semiHidden/>
    <w:unhideWhenUsed/>
    <w:rsid w:val="00606287"/>
    <w:rPr>
      <w:color w:val="800080"/>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FF33FA"/>
    <w:rPr>
      <w:rFonts w:ascii="Courier New" w:eastAsia="Times New Roman" w:hAnsi="Courier New"/>
      <w:noProof/>
      <w:sz w:val="16"/>
      <w:lang w:val="en-GB" w:eastAsia="en-US" w:bidi="ar-SA"/>
    </w:rPr>
  </w:style>
  <w:style w:type="paragraph" w:styleId="Subtitle">
    <w:name w:val="Subtitle"/>
    <w:basedOn w:val="Normal"/>
    <w:next w:val="Normal"/>
    <w:link w:val="SubtitleChar"/>
    <w:uiPriority w:val="11"/>
    <w:qFormat/>
    <w:rsid w:val="005E48C1"/>
    <w:pPr>
      <w:numPr>
        <w:ilvl w:val="1"/>
      </w:numPr>
    </w:pPr>
    <w:rPr>
      <w:rFonts w:ascii="Cambria" w:eastAsia="SimSun" w:hAnsi="Cambria"/>
      <w:i/>
      <w:iCs/>
      <w:color w:val="4F81BD"/>
      <w:spacing w:val="15"/>
      <w:sz w:val="24"/>
      <w:szCs w:val="24"/>
    </w:rPr>
  </w:style>
  <w:style w:type="character" w:customStyle="1" w:styleId="SubtitleChar">
    <w:name w:val="Subtitle Char"/>
    <w:link w:val="Subtitle"/>
    <w:uiPriority w:val="11"/>
    <w:rsid w:val="005E48C1"/>
    <w:rPr>
      <w:rFonts w:ascii="Cambria" w:eastAsia="SimSun" w:hAnsi="Cambria" w:cs="Times New Roman"/>
      <w:i/>
      <w:iCs/>
      <w:color w:val="4F81BD"/>
      <w:spacing w:val="15"/>
      <w:sz w:val="24"/>
      <w:szCs w:val="24"/>
      <w:lang w:val="en-GB" w:eastAsia="en-US"/>
    </w:rPr>
  </w:style>
  <w:style w:type="paragraph" w:styleId="NoSpacing">
    <w:name w:val="No Spacing"/>
    <w:uiPriority w:val="1"/>
    <w:qFormat/>
    <w:rsid w:val="00EE1C9F"/>
    <w:rPr>
      <w:rFonts w:ascii="Times New Roman" w:eastAsia="Times New Roman" w:hAnsi="Times New Roman"/>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sz w:val="18"/>
      <w:szCs w:val="18"/>
    </w:rPr>
  </w:style>
  <w:style w:type="character" w:customStyle="1" w:styleId="BalloonTextChar">
    <w:name w:val="Balloon Text Char"/>
    <w:link w:val="BalloonText"/>
    <w:uiPriority w:val="99"/>
    <w:semiHidden/>
    <w:rsid w:val="008631F8"/>
    <w:rPr>
      <w:rFonts w:ascii="Segoe UI" w:eastAsia="Times New Roman" w:hAnsi="Segoe UI" w:cs="Segoe UI"/>
      <w:sz w:val="18"/>
      <w:szCs w:val="18"/>
      <w:lang w:val="en-GB" w:eastAsia="en-US"/>
    </w:rPr>
  </w:style>
  <w:style w:type="paragraph" w:customStyle="1" w:styleId="TAL">
    <w:name w:val="TAL"/>
    <w:basedOn w:val="Normal"/>
    <w:link w:val="TALCar"/>
    <w:rsid w:val="00D14825"/>
    <w:pPr>
      <w:keepNext/>
      <w:keepLines/>
      <w:overflowPunct w:val="0"/>
      <w:autoSpaceDE w:val="0"/>
      <w:autoSpaceDN w:val="0"/>
      <w:adjustRightInd w:val="0"/>
      <w:spacing w:after="0"/>
      <w:textAlignment w:val="baseline"/>
    </w:pPr>
    <w:rPr>
      <w:rFonts w:ascii="Arial" w:hAnsi="Arial"/>
      <w:sz w:val="18"/>
      <w:szCs w:val="18"/>
    </w:rPr>
  </w:style>
  <w:style w:type="character" w:customStyle="1" w:styleId="TALCar">
    <w:name w:val="TAL Car"/>
    <w:link w:val="TAL"/>
    <w:rsid w:val="00D14825"/>
    <w:rPr>
      <w:rFonts w:ascii="Arial" w:eastAsia="Times New Roman" w:hAnsi="Arial" w:cs="Times New Roman"/>
      <w:sz w:val="18"/>
      <w:szCs w:val="18"/>
      <w:lang w:val="en-GB" w:eastAsia="en-US"/>
    </w:rPr>
  </w:style>
  <w:style w:type="paragraph" w:styleId="NormalWeb">
    <w:name w:val="Normal (Web)"/>
    <w:basedOn w:val="Normal"/>
    <w:uiPriority w:val="99"/>
    <w:semiHidden/>
    <w:unhideWhenUsed/>
    <w:rsid w:val="00A1175D"/>
    <w:pPr>
      <w:spacing w:before="100" w:beforeAutospacing="1" w:after="100" w:afterAutospacing="1"/>
    </w:pPr>
    <w:rPr>
      <w:sz w:val="24"/>
      <w:szCs w:val="24"/>
      <w:lang w:val="en-US" w:eastAsia="zh-CN"/>
    </w:rPr>
  </w:style>
  <w:style w:type="paragraph" w:styleId="TOC8">
    <w:name w:val="toc 8"/>
    <w:basedOn w:val="Normal"/>
    <w:next w:val="Normal"/>
    <w:autoRedefine/>
    <w:uiPriority w:val="39"/>
    <w:semiHidden/>
    <w:unhideWhenUsed/>
    <w:rsid w:val="001653C0"/>
    <w:pPr>
      <w:ind w:left="1400"/>
    </w:pPr>
  </w:style>
  <w:style w:type="paragraph" w:customStyle="1" w:styleId="B1">
    <w:name w:val="B1"/>
    <w:basedOn w:val="List"/>
    <w:link w:val="B1Char"/>
    <w:rsid w:val="00F80AB1"/>
    <w:pPr>
      <w:ind w:left="568" w:hanging="284"/>
      <w:contextualSpacing w:val="0"/>
    </w:pPr>
  </w:style>
  <w:style w:type="paragraph" w:customStyle="1" w:styleId="B2">
    <w:name w:val="B2"/>
    <w:basedOn w:val="List2"/>
    <w:link w:val="B2Char"/>
    <w:rsid w:val="00F80AB1"/>
    <w:pPr>
      <w:ind w:left="851" w:hanging="284"/>
      <w:contextualSpacing w:val="0"/>
    </w:pPr>
  </w:style>
  <w:style w:type="paragraph" w:customStyle="1" w:styleId="B3">
    <w:name w:val="B3"/>
    <w:basedOn w:val="List3"/>
    <w:link w:val="B3Char"/>
    <w:rsid w:val="00F80AB1"/>
    <w:pPr>
      <w:ind w:left="1135" w:hanging="284"/>
      <w:contextualSpacing w:val="0"/>
    </w:pPr>
  </w:style>
  <w:style w:type="character" w:customStyle="1" w:styleId="B1Char">
    <w:name w:val="B1 Char"/>
    <w:link w:val="B1"/>
    <w:rsid w:val="00F80AB1"/>
    <w:rPr>
      <w:rFonts w:ascii="Times New Roman" w:eastAsia="Times New Roman" w:hAnsi="Times New Roman"/>
      <w:lang w:val="en-GB" w:eastAsia="en-US"/>
    </w:rPr>
  </w:style>
  <w:style w:type="character" w:customStyle="1" w:styleId="B2Char">
    <w:name w:val="B2 Char"/>
    <w:link w:val="B2"/>
    <w:rsid w:val="00F80AB1"/>
    <w:rPr>
      <w:rFonts w:ascii="Times New Roman" w:eastAsia="Times New Roman" w:hAnsi="Times New Roman"/>
      <w:lang w:val="en-GB" w:eastAsia="en-US"/>
    </w:rPr>
  </w:style>
  <w:style w:type="character" w:customStyle="1" w:styleId="B3Char">
    <w:name w:val="B3 Char"/>
    <w:link w:val="B3"/>
    <w:rsid w:val="00F80AB1"/>
    <w:rPr>
      <w:rFonts w:ascii="Times New Roman" w:eastAsia="Times New Roman" w:hAnsi="Times New Roman"/>
      <w:lang w:val="en-GB" w:eastAsia="en-US"/>
    </w:rPr>
  </w:style>
  <w:style w:type="paragraph" w:styleId="List">
    <w:name w:val="List"/>
    <w:basedOn w:val="Normal"/>
    <w:uiPriority w:val="99"/>
    <w:semiHidden/>
    <w:unhideWhenUsed/>
    <w:rsid w:val="00F80AB1"/>
    <w:pPr>
      <w:ind w:left="360" w:hanging="360"/>
      <w:contextualSpacing/>
    </w:pPr>
  </w:style>
  <w:style w:type="paragraph" w:styleId="List2">
    <w:name w:val="List 2"/>
    <w:basedOn w:val="Normal"/>
    <w:uiPriority w:val="99"/>
    <w:semiHidden/>
    <w:unhideWhenUsed/>
    <w:rsid w:val="00F80AB1"/>
    <w:pPr>
      <w:ind w:left="720" w:hanging="360"/>
      <w:contextualSpacing/>
    </w:pPr>
  </w:style>
  <w:style w:type="paragraph" w:styleId="List3">
    <w:name w:val="List 3"/>
    <w:basedOn w:val="Normal"/>
    <w:uiPriority w:val="99"/>
    <w:semiHidden/>
    <w:unhideWhenUsed/>
    <w:rsid w:val="00F80AB1"/>
    <w:pPr>
      <w:ind w:left="1080" w:hanging="360"/>
      <w:contextualSpacing/>
    </w:pPr>
  </w:style>
  <w:style w:type="character" w:styleId="CommentReference">
    <w:name w:val="annotation reference"/>
    <w:uiPriority w:val="99"/>
    <w:semiHidden/>
    <w:unhideWhenUsed/>
    <w:rsid w:val="000E32D7"/>
    <w:rPr>
      <w:sz w:val="16"/>
      <w:szCs w:val="16"/>
    </w:rPr>
  </w:style>
  <w:style w:type="paragraph" w:styleId="CommentText">
    <w:name w:val="annotation text"/>
    <w:basedOn w:val="Normal"/>
    <w:link w:val="CommentTextChar"/>
    <w:uiPriority w:val="99"/>
    <w:semiHidden/>
    <w:unhideWhenUsed/>
    <w:rsid w:val="000E32D7"/>
  </w:style>
  <w:style w:type="character" w:customStyle="1" w:styleId="CommentTextChar">
    <w:name w:val="Comment Text Char"/>
    <w:basedOn w:val="DefaultParagraphFont"/>
    <w:link w:val="CommentText"/>
    <w:uiPriority w:val="99"/>
    <w:semiHidden/>
    <w:rsid w:val="000E32D7"/>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99632303">
      <w:bodyDiv w:val="1"/>
      <w:marLeft w:val="0"/>
      <w:marRight w:val="0"/>
      <w:marTop w:val="0"/>
      <w:marBottom w:val="0"/>
      <w:divBdr>
        <w:top w:val="none" w:sz="0" w:space="0" w:color="auto"/>
        <w:left w:val="none" w:sz="0" w:space="0" w:color="auto"/>
        <w:bottom w:val="none" w:sz="0" w:space="0" w:color="auto"/>
        <w:right w:val="none" w:sz="0" w:space="0" w:color="auto"/>
      </w:divBdr>
    </w:div>
    <w:div w:id="221916278">
      <w:bodyDiv w:val="1"/>
      <w:marLeft w:val="0"/>
      <w:marRight w:val="0"/>
      <w:marTop w:val="0"/>
      <w:marBottom w:val="0"/>
      <w:divBdr>
        <w:top w:val="none" w:sz="0" w:space="0" w:color="auto"/>
        <w:left w:val="none" w:sz="0" w:space="0" w:color="auto"/>
        <w:bottom w:val="none" w:sz="0" w:space="0" w:color="auto"/>
        <w:right w:val="none" w:sz="0" w:space="0" w:color="auto"/>
      </w:divBdr>
    </w:div>
    <w:div w:id="248201885">
      <w:bodyDiv w:val="1"/>
      <w:marLeft w:val="0"/>
      <w:marRight w:val="0"/>
      <w:marTop w:val="0"/>
      <w:marBottom w:val="0"/>
      <w:divBdr>
        <w:top w:val="none" w:sz="0" w:space="0" w:color="auto"/>
        <w:left w:val="none" w:sz="0" w:space="0" w:color="auto"/>
        <w:bottom w:val="none" w:sz="0" w:space="0" w:color="auto"/>
        <w:right w:val="none" w:sz="0" w:space="0" w:color="auto"/>
      </w:divBdr>
    </w:div>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2586299">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136341287">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38158405">
          <w:marLeft w:val="1080"/>
          <w:marRight w:val="0"/>
          <w:marTop w:val="1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 w:id="1949461262">
          <w:marLeft w:val="360"/>
          <w:marRight w:val="0"/>
          <w:marTop w:val="2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file:///C:\users\renda\documents\3GPP%20Meetings\RAN4\RAN4_2016_Docs\R4-164530.zip" TargetMode="External"/><Relationship Id="rId18" Type="http://schemas.openxmlformats.org/officeDocument/2006/relationships/hyperlink" Target="file:///C:\users\renda\documents\3GPP%20Meetings\RAN4\RAN4_2016_Docs\R4-163703.zip" TargetMode="External"/><Relationship Id="rId26" Type="http://schemas.openxmlformats.org/officeDocument/2006/relationships/hyperlink" Target="file:///C:\users\renda\documents\3GPP%20Meetings\RAN4\RAN4_2016_Docs\R4-164487.zip" TargetMode="External"/><Relationship Id="rId3" Type="http://schemas.openxmlformats.org/officeDocument/2006/relationships/settings" Target="settings.xml"/><Relationship Id="rId21" Type="http://schemas.openxmlformats.org/officeDocument/2006/relationships/hyperlink" Target="file:///C:\users\renda\documents\3GPP%20Meetings\RAN4\RAN4_2016_Docs\R4-164482.zip" TargetMode="External"/><Relationship Id="rId7" Type="http://schemas.openxmlformats.org/officeDocument/2006/relationships/image" Target="media/image1.wmf"/><Relationship Id="rId12" Type="http://schemas.openxmlformats.org/officeDocument/2006/relationships/hyperlink" Target="file:///C:\users\renda\documents\3GPP%20Meetings\RAN4\RAN4_2016_Docs\R4-164452.zip" TargetMode="External"/><Relationship Id="rId17" Type="http://schemas.openxmlformats.org/officeDocument/2006/relationships/hyperlink" Target="file:///C:\users\renda\documents\3GPP%20Meetings\RAN4\RAN4_2016_Docs\R4-164901.zip" TargetMode="External"/><Relationship Id="rId25" Type="http://schemas.openxmlformats.org/officeDocument/2006/relationships/hyperlink" Target="file:///C:\users\renda\documents\3GPP%20Meetings\RAN4\RAN4_2016_Docs\R4-164486.zip" TargetMode="External"/><Relationship Id="rId2" Type="http://schemas.openxmlformats.org/officeDocument/2006/relationships/styles" Target="styles.xml"/><Relationship Id="rId16" Type="http://schemas.openxmlformats.org/officeDocument/2006/relationships/hyperlink" Target="file:///C:\users\renda\documents\3GPP%20Meetings\RAN4\RAN4_2016_Docs\R4-164457.zip" TargetMode="External"/><Relationship Id="rId20" Type="http://schemas.openxmlformats.org/officeDocument/2006/relationships/hyperlink" Target="file:///C:\users\renda\documents\3GPP%20Meetings\RAN4\RAN4_2016_Docs\R4-164481.zip"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renda\documents\3GPP%20Meetings\RAN4\RAN4_2016_Docs\R4-164116.zip" TargetMode="External"/><Relationship Id="rId24" Type="http://schemas.openxmlformats.org/officeDocument/2006/relationships/hyperlink" Target="file:///C:\users\renda\documents\3GPP%20Meetings\RAN4\RAN4_2016_Docs\R4-164485.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renda\documents\3GPP%20Meetings\RAN4\RAN4_2016_Docs\R4-164548.zip" TargetMode="External"/><Relationship Id="rId23" Type="http://schemas.openxmlformats.org/officeDocument/2006/relationships/hyperlink" Target="file:///C:\users\renda\documents\3GPP%20Meetings\RAN4\RAN4_2016_Docs\R4-164484.zip" TargetMode="External"/><Relationship Id="rId28" Type="http://schemas.openxmlformats.org/officeDocument/2006/relationships/hyperlink" Target="file:///C:\users\renda\documents\3GPP%20Meetings\RAN4\RAN4_2016_Docs\R4-164508.zip" TargetMode="External"/><Relationship Id="rId10" Type="http://schemas.openxmlformats.org/officeDocument/2006/relationships/oleObject" Target="embeddings/oleObject2.bin"/><Relationship Id="rId19" Type="http://schemas.openxmlformats.org/officeDocument/2006/relationships/hyperlink" Target="file:///C:\users\renda\documents\3GPP%20Meetings\RAN4\RAN4_2016_Docs\R4-163705.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file:///C:\users\renda\documents\3GPP%20Meetings\RAN4\RAN4_2016_Docs\R4-164549.zip" TargetMode="External"/><Relationship Id="rId22" Type="http://schemas.openxmlformats.org/officeDocument/2006/relationships/hyperlink" Target="file:///C:\users\renda\documents\3GPP%20Meetings\RAN4\RAN4_2016_Docs\R4-164483.zip" TargetMode="External"/><Relationship Id="rId27" Type="http://schemas.openxmlformats.org/officeDocument/2006/relationships/hyperlink" Target="file:///C:\users\renda\documents\3GPP%20Meetings\RAN4\RAN4_2016_Docs\R4-164488.zip"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5</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51</cp:revision>
  <dcterms:created xsi:type="dcterms:W3CDTF">2016-06-15T13:03:00Z</dcterms:created>
  <dcterms:modified xsi:type="dcterms:W3CDTF">2016-06-21T00:38:00Z</dcterms:modified>
</cp:coreProperties>
</file>